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C18C6" w14:textId="4E603A4D" w:rsidR="00FF1E14" w:rsidRPr="005204C6" w:rsidRDefault="005204C6" w:rsidP="005204C6">
      <w:pPr>
        <w:spacing w:after="0" w:line="240" w:lineRule="auto"/>
        <w:ind w:left="142"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</w:pPr>
      <w:r w:rsidRPr="005204C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Unité 2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. </w:t>
      </w:r>
      <w:r w:rsidR="00FF1E14" w:rsidRPr="005204C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Reproduction sexuée chez l’oursin</w:t>
      </w:r>
    </w:p>
    <w:p w14:paraId="0C1D3FBF" w14:textId="77777777" w:rsidR="005204C6" w:rsidRDefault="005204C6" w:rsidP="005204C6">
      <w:pPr>
        <w:ind w:left="142"/>
        <w:rPr>
          <w:lang w:val="fr-CA"/>
        </w:rPr>
      </w:pPr>
    </w:p>
    <w:p w14:paraId="3D783069" w14:textId="5E587C9F" w:rsidR="00FF1E14" w:rsidRDefault="00FF1E14" w:rsidP="005204C6">
      <w:pPr>
        <w:ind w:left="142"/>
      </w:pPr>
      <w:r w:rsidRPr="005204C6">
        <w:rPr>
          <w:b/>
        </w:rPr>
        <w:t>1 :</w:t>
      </w:r>
      <w:r>
        <w:t xml:space="preserve"> Pipettes Pasteur pour prélever les cellules reproductrices</w:t>
      </w:r>
    </w:p>
    <w:p w14:paraId="0AA9291C" w14:textId="53737BE2" w:rsidR="00FF1E14" w:rsidRDefault="00FF1E14" w:rsidP="005204C6">
      <w:pPr>
        <w:ind w:left="142"/>
      </w:pPr>
      <w:r>
        <w:rPr>
          <w:noProof/>
          <w:lang w:eastAsia="fr-FR"/>
        </w:rPr>
        <w:drawing>
          <wp:inline distT="0" distB="0" distL="0" distR="0" wp14:anchorId="71F00D47" wp14:editId="00DAF0FD">
            <wp:extent cx="3343273" cy="2507615"/>
            <wp:effectExtent l="0" t="0" r="0" b="698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253" cy="25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6BDA9" w14:textId="77777777" w:rsidR="005204C6" w:rsidRDefault="005204C6" w:rsidP="005204C6">
      <w:pPr>
        <w:ind w:left="142"/>
        <w:rPr>
          <w:b/>
        </w:rPr>
      </w:pPr>
    </w:p>
    <w:p w14:paraId="39479BD7" w14:textId="77777777" w:rsidR="005204C6" w:rsidRDefault="005204C6" w:rsidP="005204C6">
      <w:pPr>
        <w:ind w:left="142"/>
        <w:rPr>
          <w:b/>
        </w:rPr>
      </w:pPr>
    </w:p>
    <w:p w14:paraId="6A80E799" w14:textId="2DC6A8D4" w:rsidR="00FF1E14" w:rsidRDefault="00FF1E14" w:rsidP="005204C6">
      <w:pPr>
        <w:ind w:left="142"/>
      </w:pPr>
      <w:r w:rsidRPr="005204C6">
        <w:rPr>
          <w:b/>
        </w:rPr>
        <w:t>2 :</w:t>
      </w:r>
      <w:r>
        <w:t xml:space="preserve"> Ovule avant la fécondation </w:t>
      </w:r>
      <w:bookmarkStart w:id="0" w:name="_Hlk69157344"/>
      <w:r>
        <w:t>(grossissement X 400)</w:t>
      </w:r>
    </w:p>
    <w:bookmarkEnd w:id="0"/>
    <w:p w14:paraId="01C3CB7A" w14:textId="33F2D376" w:rsidR="00FF1E14" w:rsidRDefault="00FF1E14" w:rsidP="005204C6">
      <w:pPr>
        <w:ind w:left="142"/>
      </w:pPr>
      <w:r>
        <w:rPr>
          <w:noProof/>
          <w:lang w:eastAsia="fr-FR"/>
        </w:rPr>
        <w:drawing>
          <wp:inline distT="0" distB="0" distL="0" distR="0" wp14:anchorId="5DB48E19" wp14:editId="54354F48">
            <wp:extent cx="3482351" cy="2611929"/>
            <wp:effectExtent l="0" t="0" r="381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487707" cy="261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C9627" w14:textId="730AF4CF" w:rsidR="00FF1E14" w:rsidRDefault="005204C6" w:rsidP="00FF1E14">
      <w:r>
        <w:br w:type="page"/>
      </w:r>
      <w:r w:rsidR="00FF1E14" w:rsidRPr="005204C6">
        <w:rPr>
          <w:b/>
        </w:rPr>
        <w:lastRenderedPageBreak/>
        <w:t>3 :</w:t>
      </w:r>
      <w:r w:rsidR="00FF1E14">
        <w:t xml:space="preserve"> Ovule après la fécondation ; une membrane de fécondation est décollée de l’ovule et fait barrière contre l’entrée d’autres spermatozoïdes (grossissement X 400)</w:t>
      </w:r>
    </w:p>
    <w:p w14:paraId="0E6DA709" w14:textId="065E9925" w:rsidR="00FF1E14" w:rsidRDefault="00FF1E14">
      <w:r>
        <w:rPr>
          <w:noProof/>
          <w:lang w:eastAsia="fr-FR"/>
        </w:rPr>
        <w:drawing>
          <wp:inline distT="0" distB="0" distL="0" distR="0" wp14:anchorId="5FB1FA08" wp14:editId="0E74D809">
            <wp:extent cx="3419470" cy="2564765"/>
            <wp:effectExtent l="0" t="0" r="0" b="698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423143" cy="256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5E24D" w14:textId="0B32643F" w:rsidR="005204C6" w:rsidRDefault="005204C6"/>
    <w:p w14:paraId="273C6FE6" w14:textId="77777777" w:rsidR="005204C6" w:rsidRDefault="005204C6"/>
    <w:p w14:paraId="6DEFB255" w14:textId="3748EA7C" w:rsidR="00FF1E14" w:rsidRDefault="00FF1E14" w:rsidP="00FF1E14">
      <w:r w:rsidRPr="005204C6">
        <w:rPr>
          <w:b/>
        </w:rPr>
        <w:t>4 :</w:t>
      </w:r>
      <w:r>
        <w:t xml:space="preserve"> Cellule œuf après la première division cellulaire (1 heure ap</w:t>
      </w:r>
      <w:r w:rsidR="00DE68CB">
        <w:t>r</w:t>
      </w:r>
      <w:r>
        <w:t>ès</w:t>
      </w:r>
      <w:r w:rsidR="00DE68CB">
        <w:t xml:space="preserve"> la fécondation)</w:t>
      </w:r>
      <w:r>
        <w:t> ; elle devient un embryon à deux cellules (grossissement X 400)</w:t>
      </w:r>
    </w:p>
    <w:p w14:paraId="3CE3F8C9" w14:textId="45805C58" w:rsidR="00FF1E14" w:rsidRDefault="00FF1E14">
      <w:r>
        <w:rPr>
          <w:noProof/>
          <w:lang w:eastAsia="fr-FR"/>
        </w:rPr>
        <w:drawing>
          <wp:inline distT="0" distB="0" distL="0" distR="0" wp14:anchorId="7EF0A0AB" wp14:editId="0A10E726">
            <wp:extent cx="4476750" cy="3357776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479950" cy="336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37701" w14:textId="515B3B99" w:rsidR="00FF1E14" w:rsidRDefault="00FF1E14"/>
    <w:p w14:paraId="066FD8D4" w14:textId="77777777" w:rsidR="005204C6" w:rsidRDefault="005204C6">
      <w:pPr>
        <w:rPr>
          <w:b/>
        </w:rPr>
      </w:pPr>
      <w:r>
        <w:rPr>
          <w:b/>
        </w:rPr>
        <w:br w:type="page"/>
      </w:r>
    </w:p>
    <w:p w14:paraId="0FE9B3AE" w14:textId="3DE1470F" w:rsidR="00DE68CB" w:rsidRDefault="00FF1E14" w:rsidP="00DE68CB">
      <w:r w:rsidRPr="005204C6">
        <w:rPr>
          <w:b/>
        </w:rPr>
        <w:t>5 :</w:t>
      </w:r>
      <w:r>
        <w:t xml:space="preserve"> </w:t>
      </w:r>
      <w:r w:rsidR="00DE68CB">
        <w:t>Embryon après la deuxième division cellulaire (au bout de deux heures) ; stade 4 cellules (grossissement X 400)</w:t>
      </w:r>
    </w:p>
    <w:p w14:paraId="64900D88" w14:textId="405222AB" w:rsidR="00FF1E14" w:rsidRDefault="00FF1E14">
      <w:r>
        <w:rPr>
          <w:noProof/>
          <w:lang w:eastAsia="fr-FR"/>
        </w:rPr>
        <w:drawing>
          <wp:inline distT="0" distB="0" distL="0" distR="0" wp14:anchorId="2CEB6DBD" wp14:editId="4291BA2A">
            <wp:extent cx="4845630" cy="3634136"/>
            <wp:effectExtent l="0" t="0" r="0" b="444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401" cy="363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A23B4" w14:textId="549D8812" w:rsidR="005204C6" w:rsidRDefault="005204C6" w:rsidP="00DE68CB">
      <w:pPr>
        <w:rPr>
          <w:b/>
        </w:rPr>
      </w:pPr>
    </w:p>
    <w:p w14:paraId="3A79F940" w14:textId="77777777" w:rsidR="005204C6" w:rsidRDefault="005204C6" w:rsidP="00DE68CB">
      <w:pPr>
        <w:rPr>
          <w:b/>
        </w:rPr>
      </w:pPr>
    </w:p>
    <w:p w14:paraId="16C5DDA1" w14:textId="0BDDF058" w:rsidR="00DE68CB" w:rsidRDefault="00DE68CB" w:rsidP="00DE68CB">
      <w:r w:rsidRPr="005204C6">
        <w:rPr>
          <w:b/>
        </w:rPr>
        <w:t>6 :</w:t>
      </w:r>
      <w:r>
        <w:t xml:space="preserve"> Plusieurs embryons à différents stades de développement (au bout de deux heures) (grossissement X 100)</w:t>
      </w:r>
    </w:p>
    <w:p w14:paraId="3154D2CB" w14:textId="08A0C3E2" w:rsidR="00DE68CB" w:rsidRDefault="00DE68CB" w:rsidP="00DE68CB">
      <w:r>
        <w:rPr>
          <w:noProof/>
          <w:lang w:eastAsia="fr-FR"/>
        </w:rPr>
        <w:drawing>
          <wp:inline distT="0" distB="0" distL="0" distR="0" wp14:anchorId="6C685224" wp14:editId="33F4D8C6">
            <wp:extent cx="4233435" cy="3175000"/>
            <wp:effectExtent l="0" t="0" r="0" b="635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047" cy="317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0ECEE" w14:textId="77777777" w:rsidR="005204C6" w:rsidRDefault="005204C6">
      <w:r>
        <w:br w:type="page"/>
      </w:r>
    </w:p>
    <w:p w14:paraId="1EB33275" w14:textId="745BD680" w:rsidR="00DE68CB" w:rsidRDefault="00DE68CB" w:rsidP="00DE68CB">
      <w:r w:rsidRPr="005204C6">
        <w:rPr>
          <w:b/>
        </w:rPr>
        <w:t>7 :</w:t>
      </w:r>
      <w:r>
        <w:t xml:space="preserve"> Embryon au stade morula (16 cellules) au bout de 48 heures) (grossissement X 100)</w:t>
      </w:r>
    </w:p>
    <w:p w14:paraId="2217EA0F" w14:textId="2C859D94" w:rsidR="00DE68CB" w:rsidRDefault="00DE68CB" w:rsidP="00DE68CB">
      <w:r>
        <w:rPr>
          <w:noProof/>
          <w:lang w:eastAsia="fr-FR"/>
        </w:rPr>
        <w:drawing>
          <wp:inline distT="0" distB="0" distL="0" distR="0" wp14:anchorId="1CFB001F" wp14:editId="6DB15BF9">
            <wp:extent cx="3540760" cy="3540760"/>
            <wp:effectExtent l="0" t="0" r="2540" b="254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76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8D2FD" w14:textId="3FD427C1" w:rsidR="00DE68CB" w:rsidRDefault="00DE68CB">
      <w:bookmarkStart w:id="1" w:name="_GoBack"/>
      <w:bookmarkEnd w:id="1"/>
    </w:p>
    <w:sectPr w:rsidR="00DE68CB" w:rsidSect="005204C6">
      <w:footerReference w:type="default" r:id="rId14"/>
      <w:pgSz w:w="11906" w:h="16838"/>
      <w:pgMar w:top="993" w:right="720" w:bottom="426" w:left="1134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21F43" w14:textId="77777777" w:rsidR="0088048F" w:rsidRDefault="0088048F" w:rsidP="005204C6">
      <w:pPr>
        <w:spacing w:after="0" w:line="240" w:lineRule="auto"/>
      </w:pPr>
      <w:r>
        <w:separator/>
      </w:r>
    </w:p>
  </w:endnote>
  <w:endnote w:type="continuationSeparator" w:id="0">
    <w:p w14:paraId="5B87BE48" w14:textId="77777777" w:rsidR="0088048F" w:rsidRDefault="0088048F" w:rsidP="0052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6B1DC" w14:textId="03BF9391" w:rsidR="005204C6" w:rsidRPr="00B461B2" w:rsidRDefault="005204C6" w:rsidP="005204C6">
    <w:pPr>
      <w:pStyle w:val="Pieddepage"/>
    </w:pPr>
    <w:r>
      <w:t>Mon cahier de SVT</w:t>
    </w:r>
    <w:r>
      <w:t xml:space="preserve"> 5</w:t>
    </w:r>
    <w:r w:rsidRPr="0023257D">
      <w:rPr>
        <w:vertAlign w:val="superscript"/>
      </w:rPr>
      <w:t>e</w:t>
    </w:r>
    <w:r>
      <w:t xml:space="preserve"> © Nathan 2021</w:t>
    </w:r>
  </w:p>
  <w:p w14:paraId="1A42B18C" w14:textId="77777777" w:rsidR="005204C6" w:rsidRDefault="005204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9F189" w14:textId="77777777" w:rsidR="0088048F" w:rsidRDefault="0088048F" w:rsidP="005204C6">
      <w:pPr>
        <w:spacing w:after="0" w:line="240" w:lineRule="auto"/>
      </w:pPr>
      <w:r>
        <w:separator/>
      </w:r>
    </w:p>
  </w:footnote>
  <w:footnote w:type="continuationSeparator" w:id="0">
    <w:p w14:paraId="51486902" w14:textId="77777777" w:rsidR="0088048F" w:rsidRDefault="0088048F" w:rsidP="00520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EC"/>
    <w:rsid w:val="005204C6"/>
    <w:rsid w:val="007C37AF"/>
    <w:rsid w:val="0088048F"/>
    <w:rsid w:val="00CB4359"/>
    <w:rsid w:val="00DE68CB"/>
    <w:rsid w:val="00EE5CEC"/>
    <w:rsid w:val="00F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A9C8"/>
  <w15:chartTrackingRefBased/>
  <w15:docId w15:val="{4CF28ACF-3DCD-41C6-97A4-6EF06DC1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04C6"/>
  </w:style>
  <w:style w:type="paragraph" w:styleId="Pieddepage">
    <w:name w:val="footer"/>
    <w:basedOn w:val="Normal"/>
    <w:link w:val="PieddepageCar"/>
    <w:uiPriority w:val="99"/>
    <w:unhideWhenUsed/>
    <w:rsid w:val="0052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0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D5C12-3CA0-40B0-8184-F198CF07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cp:keywords/>
  <dc:description/>
  <cp:lastModifiedBy>Edenhoffer.Caroline</cp:lastModifiedBy>
  <cp:revision>3</cp:revision>
  <dcterms:created xsi:type="dcterms:W3CDTF">2021-04-13T08:08:00Z</dcterms:created>
  <dcterms:modified xsi:type="dcterms:W3CDTF">2021-04-13T08:56:00Z</dcterms:modified>
</cp:coreProperties>
</file>