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F44918" w14:textId="779CDA79" w:rsidR="002D00B0" w:rsidRPr="00F04FA5" w:rsidRDefault="00AC7000" w:rsidP="002D00B0">
      <w:pPr>
        <w:spacing w:after="0" w:line="240" w:lineRule="auto"/>
        <w:ind w:right="260"/>
        <w:jc w:val="both"/>
        <w:rPr>
          <w:rFonts w:ascii="Times New Roman" w:eastAsia="Calibri" w:hAnsi="Times New Roman" w:cs="Times New Roman"/>
          <w:b/>
          <w:color w:val="00B0F0"/>
          <w:sz w:val="32"/>
          <w:szCs w:val="32"/>
          <w:lang w:val="fr-CA"/>
        </w:rPr>
      </w:pPr>
      <w:r w:rsidRPr="00F04FA5">
        <w:rPr>
          <w:rFonts w:ascii="Times New Roman" w:eastAsia="Calibri" w:hAnsi="Times New Roman" w:cs="Times New Roman"/>
          <w:b/>
          <w:color w:val="00B0F0"/>
          <w:sz w:val="32"/>
          <w:szCs w:val="32"/>
          <w:lang w:val="fr-CA"/>
        </w:rPr>
        <w:t xml:space="preserve">Unité </w:t>
      </w:r>
      <w:r w:rsidR="00A5690D">
        <w:rPr>
          <w:rFonts w:ascii="Times New Roman" w:eastAsia="Calibri" w:hAnsi="Times New Roman" w:cs="Times New Roman"/>
          <w:b/>
          <w:color w:val="00B0F0"/>
          <w:sz w:val="32"/>
          <w:szCs w:val="32"/>
          <w:lang w:val="fr-CA"/>
        </w:rPr>
        <w:t>1</w:t>
      </w:r>
      <w:r w:rsidR="006A5427">
        <w:rPr>
          <w:rFonts w:ascii="Times New Roman" w:eastAsia="Calibri" w:hAnsi="Times New Roman" w:cs="Times New Roman"/>
          <w:b/>
          <w:color w:val="00B0F0"/>
          <w:sz w:val="32"/>
          <w:szCs w:val="32"/>
          <w:lang w:val="fr-CA"/>
        </w:rPr>
        <w:t>6</w:t>
      </w:r>
      <w:r w:rsidRPr="00F04FA5">
        <w:rPr>
          <w:rFonts w:ascii="Times New Roman" w:eastAsia="Calibri" w:hAnsi="Times New Roman" w:cs="Times New Roman"/>
          <w:b/>
          <w:color w:val="00B0F0"/>
          <w:sz w:val="32"/>
          <w:szCs w:val="32"/>
          <w:lang w:val="fr-CA"/>
        </w:rPr>
        <w:t xml:space="preserve">. </w:t>
      </w:r>
      <w:r w:rsidR="006A5427">
        <w:rPr>
          <w:rFonts w:ascii="Times New Roman" w:eastAsia="Calibri" w:hAnsi="Times New Roman" w:cs="Times New Roman"/>
          <w:b/>
          <w:color w:val="00B0F0"/>
          <w:sz w:val="32"/>
          <w:szCs w:val="32"/>
          <w:lang w:val="fr-CA"/>
        </w:rPr>
        <w:t>Les effets de l’effort physique sur l’organisme</w:t>
      </w:r>
    </w:p>
    <w:p w14:paraId="787DDC50" w14:textId="77777777" w:rsidR="00AC7000" w:rsidRDefault="00AC7000" w:rsidP="002D00B0"/>
    <w:p w14:paraId="65A51709" w14:textId="045707CC" w:rsidR="0080060B" w:rsidRDefault="008C1D62">
      <w:bookmarkStart w:id="0" w:name="_GoBack"/>
      <w:bookmarkEnd w:id="0"/>
      <w:r w:rsidRPr="00AC7000">
        <w:rPr>
          <w:b/>
        </w:rPr>
        <w:t>Titre </w:t>
      </w:r>
      <w:r w:rsidR="00AC7000">
        <w:rPr>
          <w:b/>
        </w:rPr>
        <w:t>de</w:t>
      </w:r>
      <w:r w:rsidR="006A5427">
        <w:rPr>
          <w:b/>
        </w:rPr>
        <w:t>s vidéos</w:t>
      </w:r>
      <w:r w:rsidR="00AC7000">
        <w:rPr>
          <w:b/>
        </w:rPr>
        <w:t xml:space="preserve"> </w:t>
      </w:r>
      <w:r w:rsidRPr="00AC7000">
        <w:rPr>
          <w:b/>
        </w:rPr>
        <w:t>:</w:t>
      </w:r>
      <w:r>
        <w:t xml:space="preserve"> </w:t>
      </w:r>
      <w:r w:rsidR="006A5427">
        <w:t xml:space="preserve">Mesurer la fréquence cardiaque à l’aide d’une montre connectée </w:t>
      </w:r>
    </w:p>
    <w:p w14:paraId="0971B2E7" w14:textId="77777777" w:rsidR="0080060B" w:rsidRDefault="0080060B"/>
    <w:tbl>
      <w:tblPr>
        <w:tblW w:w="9889" w:type="dxa"/>
        <w:tblInd w:w="-108" w:type="dxa"/>
        <w:tblLayout w:type="fixed"/>
        <w:tblLook w:val="0000" w:firstRow="0" w:lastRow="0" w:firstColumn="0" w:lastColumn="0" w:noHBand="0" w:noVBand="0"/>
      </w:tblPr>
      <w:tblGrid>
        <w:gridCol w:w="4786"/>
        <w:gridCol w:w="4394"/>
        <w:gridCol w:w="709"/>
      </w:tblGrid>
      <w:tr w:rsidR="0080060B" w14:paraId="3FD9DE8C" w14:textId="77777777" w:rsidTr="0013273A">
        <w:trPr>
          <w:trHeight w:val="4352"/>
        </w:trPr>
        <w:tc>
          <w:tcPr>
            <w:tcW w:w="4786" w:type="dxa"/>
            <w:shd w:val="clear" w:color="auto" w:fill="F2F2F2" w:themeFill="background1" w:themeFillShade="F2"/>
          </w:tcPr>
          <w:p w14:paraId="537E00FC" w14:textId="5C8FE51C" w:rsidR="0080060B" w:rsidRPr="00AC7000" w:rsidRDefault="008C1D62">
            <w:pPr>
              <w:rPr>
                <w:b/>
              </w:rPr>
            </w:pPr>
            <w:r w:rsidRPr="00AC7000">
              <w:rPr>
                <w:b/>
              </w:rPr>
              <w:t xml:space="preserve">Titre : Matériel </w:t>
            </w:r>
          </w:p>
          <w:p w14:paraId="5DBAEA8E" w14:textId="6C4A4045" w:rsidR="00355812" w:rsidRDefault="00355812" w:rsidP="00355812">
            <w:r>
              <w:t xml:space="preserve">- </w:t>
            </w:r>
            <w:r w:rsidR="006A5427">
              <w:t>une montre connectée</w:t>
            </w:r>
            <w:r w:rsidR="001159C2">
              <w:t xml:space="preserve"> (voir avec l’équipe d’EPS)</w:t>
            </w:r>
          </w:p>
          <w:p w14:paraId="66C53F5F" w14:textId="5ED577E1" w:rsidR="00355812" w:rsidRPr="00355812" w:rsidRDefault="006A5427" w:rsidP="00355812">
            <w:pPr>
              <w:rPr>
                <w:sz w:val="18"/>
                <w:szCs w:val="18"/>
              </w:rPr>
            </w:pPr>
            <w:r>
              <w:rPr>
                <w:sz w:val="18"/>
                <w:szCs w:val="18"/>
              </w:rPr>
              <w:t>Selon les marques et les modèles, l’utilisation peut varier. Se référer au mode d’emploi.</w:t>
            </w:r>
          </w:p>
          <w:p w14:paraId="5B962E5D" w14:textId="3EC10B52" w:rsidR="0080060B" w:rsidRDefault="0080060B" w:rsidP="00094C44"/>
        </w:tc>
        <w:tc>
          <w:tcPr>
            <w:tcW w:w="5103" w:type="dxa"/>
            <w:gridSpan w:val="2"/>
            <w:shd w:val="clear" w:color="auto" w:fill="F2F2F2" w:themeFill="background1" w:themeFillShade="F2"/>
          </w:tcPr>
          <w:p w14:paraId="18CB3B6D" w14:textId="5215052E" w:rsidR="0080060B" w:rsidRDefault="0080060B" w:rsidP="00836456">
            <w:pPr>
              <w:jc w:val="center"/>
            </w:pPr>
          </w:p>
          <w:p w14:paraId="1574E09F" w14:textId="1E477491" w:rsidR="0080060B" w:rsidRDefault="006A5427" w:rsidP="00094C44">
            <w:pPr>
              <w:jc w:val="center"/>
            </w:pPr>
            <w:r>
              <w:rPr>
                <w:noProof/>
                <w:lang w:eastAsia="fr-FR"/>
              </w:rPr>
              <w:drawing>
                <wp:inline distT="0" distB="0" distL="0" distR="0" wp14:anchorId="364FB18C" wp14:editId="25ACFB7D">
                  <wp:extent cx="2057400" cy="14097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0559" t="4366" r="23143" b="14878"/>
                          <a:stretch/>
                        </pic:blipFill>
                        <pic:spPr bwMode="auto">
                          <a:xfrm>
                            <a:off x="0" y="0"/>
                            <a:ext cx="2057400" cy="1409700"/>
                          </a:xfrm>
                          <a:prstGeom prst="rect">
                            <a:avLst/>
                          </a:prstGeom>
                          <a:ln>
                            <a:noFill/>
                          </a:ln>
                          <a:extLst>
                            <a:ext uri="{53640926-AAD7-44D8-BBD7-CCE9431645EC}">
                              <a14:shadowObscured xmlns:a14="http://schemas.microsoft.com/office/drawing/2010/main"/>
                            </a:ext>
                          </a:extLst>
                        </pic:spPr>
                      </pic:pic>
                    </a:graphicData>
                  </a:graphic>
                </wp:inline>
              </w:drawing>
            </w:r>
          </w:p>
        </w:tc>
      </w:tr>
      <w:tr w:rsidR="00AC7000" w14:paraId="75735E40" w14:textId="77777777" w:rsidTr="000E650E">
        <w:trPr>
          <w:gridAfter w:val="1"/>
          <w:wAfter w:w="709" w:type="dxa"/>
          <w:trHeight w:val="694"/>
        </w:trPr>
        <w:tc>
          <w:tcPr>
            <w:tcW w:w="4786" w:type="dxa"/>
            <w:shd w:val="clear" w:color="auto" w:fill="auto"/>
          </w:tcPr>
          <w:p w14:paraId="26616D64" w14:textId="77777777" w:rsidR="00AC7000" w:rsidRDefault="00AC7000"/>
        </w:tc>
        <w:tc>
          <w:tcPr>
            <w:tcW w:w="4394" w:type="dxa"/>
            <w:shd w:val="clear" w:color="auto" w:fill="auto"/>
          </w:tcPr>
          <w:p w14:paraId="02AE5805" w14:textId="77777777" w:rsidR="00AC7000" w:rsidRDefault="00AC7000" w:rsidP="00F41E72">
            <w:pPr>
              <w:jc w:val="center"/>
            </w:pPr>
          </w:p>
        </w:tc>
      </w:tr>
      <w:tr w:rsidR="00836456" w14:paraId="5D0A9FE8" w14:textId="77777777" w:rsidTr="0013273A">
        <w:trPr>
          <w:trHeight w:val="3517"/>
        </w:trPr>
        <w:tc>
          <w:tcPr>
            <w:tcW w:w="4786" w:type="dxa"/>
            <w:shd w:val="clear" w:color="auto" w:fill="F2F2F2" w:themeFill="background1" w:themeFillShade="F2"/>
          </w:tcPr>
          <w:p w14:paraId="7854EDBC" w14:textId="3700BC62" w:rsidR="009F174F" w:rsidRDefault="009F174F">
            <w:pPr>
              <w:rPr>
                <w:b/>
              </w:rPr>
            </w:pPr>
          </w:p>
          <w:p w14:paraId="5F66547F" w14:textId="39072463" w:rsidR="00836456" w:rsidRPr="00AC7000" w:rsidRDefault="00836456">
            <w:pPr>
              <w:rPr>
                <w:b/>
              </w:rPr>
            </w:pPr>
            <w:r w:rsidRPr="00AC7000">
              <w:rPr>
                <w:b/>
              </w:rPr>
              <w:t xml:space="preserve">Titre : </w:t>
            </w:r>
            <w:r w:rsidR="001159C2">
              <w:rPr>
                <w:b/>
              </w:rPr>
              <w:t>Mettre la montre au poignet et l’ajuster</w:t>
            </w:r>
          </w:p>
          <w:p w14:paraId="1E45D33A" w14:textId="1B961A9D" w:rsidR="0013273A" w:rsidRDefault="001159C2" w:rsidP="0013273A">
            <w:r>
              <w:t xml:space="preserve">La montre </w:t>
            </w:r>
            <w:r w:rsidR="00545759">
              <w:t>possède un cardiofréquencemètre fixé au dos de la montre ou du bracelet. Il est donc important que le dos de la montre soit en contact avec la peau.</w:t>
            </w:r>
          </w:p>
          <w:p w14:paraId="6887B19B" w14:textId="77777777" w:rsidR="00545759" w:rsidRDefault="00545759" w:rsidP="0013273A"/>
          <w:p w14:paraId="7B307457" w14:textId="7F5E38A3" w:rsidR="00836456" w:rsidRDefault="00836456" w:rsidP="00AC7000"/>
        </w:tc>
        <w:tc>
          <w:tcPr>
            <w:tcW w:w="5103" w:type="dxa"/>
            <w:gridSpan w:val="2"/>
            <w:shd w:val="clear" w:color="auto" w:fill="F2F2F2" w:themeFill="background1" w:themeFillShade="F2"/>
          </w:tcPr>
          <w:p w14:paraId="68BE66EA" w14:textId="77777777" w:rsidR="0013273A" w:rsidRDefault="0013273A" w:rsidP="00DE1351">
            <w:pPr>
              <w:tabs>
                <w:tab w:val="left" w:pos="3420"/>
              </w:tabs>
              <w:jc w:val="center"/>
            </w:pPr>
          </w:p>
          <w:p w14:paraId="0CEC371A" w14:textId="3CD89A57" w:rsidR="00DE1351" w:rsidRPr="00C47E7D" w:rsidRDefault="00DB2BB0" w:rsidP="00DE1351">
            <w:pPr>
              <w:tabs>
                <w:tab w:val="left" w:pos="3420"/>
              </w:tabs>
              <w:jc w:val="center"/>
            </w:pPr>
            <w:r>
              <w:rPr>
                <w:noProof/>
                <w:lang w:eastAsia="fr-FR"/>
              </w:rPr>
              <w:drawing>
                <wp:inline distT="0" distB="0" distL="0" distR="0" wp14:anchorId="5CA5C422" wp14:editId="2F29FD65">
                  <wp:extent cx="2421467" cy="1714363"/>
                  <wp:effectExtent l="0" t="0" r="0" b="63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8800" t="2410" r="9407" b="7228"/>
                          <a:stretch/>
                        </pic:blipFill>
                        <pic:spPr bwMode="auto">
                          <a:xfrm>
                            <a:off x="0" y="0"/>
                            <a:ext cx="2421661" cy="17145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75FEED89" w14:textId="15811ECE" w:rsidR="00AC7000" w:rsidRDefault="00AC7000">
      <w:r>
        <w:br w:type="page"/>
      </w:r>
    </w:p>
    <w:tbl>
      <w:tblPr>
        <w:tblW w:w="9889" w:type="dxa"/>
        <w:tblInd w:w="-108" w:type="dxa"/>
        <w:tblLayout w:type="fixed"/>
        <w:tblLook w:val="0000" w:firstRow="0" w:lastRow="0" w:firstColumn="0" w:lastColumn="0" w:noHBand="0" w:noVBand="0"/>
      </w:tblPr>
      <w:tblGrid>
        <w:gridCol w:w="4219"/>
        <w:gridCol w:w="142"/>
        <w:gridCol w:w="5528"/>
      </w:tblGrid>
      <w:tr w:rsidR="00836456" w14:paraId="0775B526" w14:textId="77777777" w:rsidTr="0030597E">
        <w:trPr>
          <w:trHeight w:val="3118"/>
        </w:trPr>
        <w:tc>
          <w:tcPr>
            <w:tcW w:w="4361" w:type="dxa"/>
            <w:gridSpan w:val="2"/>
            <w:shd w:val="clear" w:color="auto" w:fill="F2F2F2" w:themeFill="background1" w:themeFillShade="F2"/>
          </w:tcPr>
          <w:p w14:paraId="68A9DB64" w14:textId="77777777" w:rsidR="00AC7000" w:rsidRDefault="00AC7000">
            <w:pPr>
              <w:rPr>
                <w:b/>
              </w:rPr>
            </w:pPr>
          </w:p>
          <w:p w14:paraId="243B6FD6" w14:textId="1A2938A7" w:rsidR="0080060B" w:rsidRPr="00AC7000" w:rsidRDefault="008C1D62">
            <w:pPr>
              <w:rPr>
                <w:b/>
              </w:rPr>
            </w:pPr>
            <w:r w:rsidRPr="00AC7000">
              <w:rPr>
                <w:b/>
              </w:rPr>
              <w:t xml:space="preserve">Titre : </w:t>
            </w:r>
            <w:r w:rsidR="00545759">
              <w:rPr>
                <w:b/>
              </w:rPr>
              <w:t>Appuyer pour connaître la fréquence cardiaque</w:t>
            </w:r>
          </w:p>
          <w:p w14:paraId="2F40BDE1" w14:textId="77777777" w:rsidR="00140C7C" w:rsidRDefault="0030597E" w:rsidP="0030597E">
            <w:r>
              <w:t xml:space="preserve"> </w:t>
            </w:r>
            <w:r w:rsidR="00545759">
              <w:t xml:space="preserve">Le cardiofréquencemètre utilise le principe de la </w:t>
            </w:r>
            <w:proofErr w:type="spellStart"/>
            <w:r w:rsidR="00545759">
              <w:t>photopléthysmographie</w:t>
            </w:r>
            <w:proofErr w:type="spellEnd"/>
            <w:r w:rsidR="00545759">
              <w:t xml:space="preserve"> (du grec « </w:t>
            </w:r>
            <w:r w:rsidR="00545759" w:rsidRPr="00545759">
              <w:rPr>
                <w:i/>
                <w:iCs/>
              </w:rPr>
              <w:t>photo </w:t>
            </w:r>
            <w:r w:rsidR="00545759">
              <w:t>» lumière, « </w:t>
            </w:r>
            <w:proofErr w:type="spellStart"/>
            <w:r w:rsidR="00545759" w:rsidRPr="00545759">
              <w:rPr>
                <w:i/>
                <w:iCs/>
              </w:rPr>
              <w:t>pléthysmo</w:t>
            </w:r>
            <w:proofErr w:type="spellEnd"/>
            <w:r w:rsidR="00545759">
              <w:t> » augmentation)</w:t>
            </w:r>
            <w:r w:rsidR="00140C7C">
              <w:t>, la pléthysmographie permet de mesurer les variations de pression et de volume dans les vaisseaux sanguins.</w:t>
            </w:r>
          </w:p>
          <w:p w14:paraId="5A078354" w14:textId="50F5AE91" w:rsidR="0080060B" w:rsidRDefault="004C693E" w:rsidP="0030597E">
            <w:r>
              <w:t>Le sang est perçu de couleur rouge car les longueurs d’onde correspondant au bleu et au vert sont absorbées par le sang. Plus le flux sanguin est important, plus l’absorption de la lumière verte est importante. Ainsi, la fréquence cardiaque est évaluée et indiquée en nombre de battements par minute.</w:t>
            </w:r>
            <w:r w:rsidR="00CB378E">
              <w:t xml:space="preserve"> Ici la montre indique 109 battements par minute.</w:t>
            </w:r>
          </w:p>
        </w:tc>
        <w:tc>
          <w:tcPr>
            <w:tcW w:w="5528" w:type="dxa"/>
            <w:shd w:val="clear" w:color="auto" w:fill="F2F2F2" w:themeFill="background1" w:themeFillShade="F2"/>
          </w:tcPr>
          <w:p w14:paraId="5BB00F6F" w14:textId="77777777" w:rsidR="00D14497" w:rsidRDefault="00D14497" w:rsidP="0030597E">
            <w:pPr>
              <w:jc w:val="center"/>
            </w:pPr>
          </w:p>
          <w:p w14:paraId="4C4BBB37" w14:textId="6123589D" w:rsidR="00AC7000" w:rsidRPr="0030597E" w:rsidRDefault="00545759" w:rsidP="0030597E">
            <w:pPr>
              <w:jc w:val="center"/>
            </w:pPr>
            <w:r>
              <w:rPr>
                <w:noProof/>
                <w:lang w:eastAsia="fr-FR"/>
              </w:rPr>
              <w:drawing>
                <wp:anchor distT="0" distB="0" distL="114300" distR="114300" simplePos="0" relativeHeight="251658240" behindDoc="0" locked="0" layoutInCell="1" allowOverlap="1" wp14:anchorId="240B6A1C" wp14:editId="7E2A2ABC">
                  <wp:simplePos x="0" y="0"/>
                  <wp:positionH relativeFrom="column">
                    <wp:posOffset>229235</wp:posOffset>
                  </wp:positionH>
                  <wp:positionV relativeFrom="paragraph">
                    <wp:posOffset>0</wp:posOffset>
                  </wp:positionV>
                  <wp:extent cx="2910840" cy="1569720"/>
                  <wp:effectExtent l="0" t="0" r="381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3437" t="3056" r="2762" b="7021"/>
                          <a:stretch/>
                        </pic:blipFill>
                        <pic:spPr bwMode="auto">
                          <a:xfrm>
                            <a:off x="0" y="0"/>
                            <a:ext cx="2910840" cy="1569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AC7000" w14:paraId="4CC85330" w14:textId="77777777" w:rsidTr="000E650E">
        <w:trPr>
          <w:trHeight w:val="450"/>
        </w:trPr>
        <w:tc>
          <w:tcPr>
            <w:tcW w:w="4219" w:type="dxa"/>
            <w:shd w:val="clear" w:color="auto" w:fill="auto"/>
          </w:tcPr>
          <w:p w14:paraId="500D5E31" w14:textId="06954D0D" w:rsidR="004C693E" w:rsidRPr="00AC7000" w:rsidRDefault="004C693E" w:rsidP="00836456">
            <w:pPr>
              <w:rPr>
                <w:b/>
              </w:rPr>
            </w:pPr>
          </w:p>
        </w:tc>
        <w:tc>
          <w:tcPr>
            <w:tcW w:w="5670" w:type="dxa"/>
            <w:gridSpan w:val="2"/>
            <w:shd w:val="clear" w:color="auto" w:fill="auto"/>
          </w:tcPr>
          <w:p w14:paraId="2BE35F36" w14:textId="77777777" w:rsidR="00AC7000" w:rsidRDefault="00AC7000">
            <w:pPr>
              <w:jc w:val="center"/>
              <w:rPr>
                <w:noProof/>
                <w:lang w:eastAsia="fr-FR"/>
              </w:rPr>
            </w:pPr>
          </w:p>
        </w:tc>
      </w:tr>
    </w:tbl>
    <w:p w14:paraId="430F5CF2" w14:textId="77777777" w:rsidR="0080060B" w:rsidRDefault="0080060B" w:rsidP="000E650E"/>
    <w:sectPr w:rsidR="0080060B" w:rsidSect="000E650E">
      <w:footerReference w:type="default" r:id="rId9"/>
      <w:pgSz w:w="11906" w:h="16838"/>
      <w:pgMar w:top="1134" w:right="720" w:bottom="720" w:left="1134"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D52EE4" w14:textId="77777777" w:rsidR="000C53DA" w:rsidRDefault="000C53DA" w:rsidP="002D00B0">
      <w:pPr>
        <w:spacing w:after="0" w:line="240" w:lineRule="auto"/>
      </w:pPr>
      <w:r>
        <w:separator/>
      </w:r>
    </w:p>
  </w:endnote>
  <w:endnote w:type="continuationSeparator" w:id="0">
    <w:p w14:paraId="16D6FE91" w14:textId="77777777" w:rsidR="000C53DA" w:rsidRDefault="000C53DA" w:rsidP="002D0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64DF1" w14:textId="09DEF749" w:rsidR="002D00B0" w:rsidRPr="00B461B2" w:rsidRDefault="002D00B0" w:rsidP="002D00B0">
    <w:pPr>
      <w:pStyle w:val="Pieddepage"/>
    </w:pPr>
    <w:r>
      <w:t>Mon cahier de SVT 5</w:t>
    </w:r>
    <w:r w:rsidRPr="0023257D">
      <w:rPr>
        <w:vertAlign w:val="superscript"/>
      </w:rPr>
      <w:t>e</w:t>
    </w:r>
    <w:r>
      <w:t xml:space="preserve"> © Nathan 2021</w:t>
    </w:r>
  </w:p>
  <w:p w14:paraId="0FEE841C" w14:textId="4FDA6EF1" w:rsidR="002D00B0" w:rsidRDefault="002D00B0">
    <w:pPr>
      <w:pStyle w:val="Pieddepage"/>
    </w:pPr>
  </w:p>
  <w:p w14:paraId="00604A73" w14:textId="77777777" w:rsidR="002D00B0" w:rsidRDefault="002D00B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342502" w14:textId="77777777" w:rsidR="000C53DA" w:rsidRDefault="000C53DA" w:rsidP="002D00B0">
      <w:pPr>
        <w:spacing w:after="0" w:line="240" w:lineRule="auto"/>
      </w:pPr>
      <w:r>
        <w:separator/>
      </w:r>
    </w:p>
  </w:footnote>
  <w:footnote w:type="continuationSeparator" w:id="0">
    <w:p w14:paraId="78AD96F0" w14:textId="77777777" w:rsidR="000C53DA" w:rsidRDefault="000C53DA" w:rsidP="002D00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60B"/>
    <w:rsid w:val="00094C44"/>
    <w:rsid w:val="000C53DA"/>
    <w:rsid w:val="000E650E"/>
    <w:rsid w:val="001159C2"/>
    <w:rsid w:val="0013273A"/>
    <w:rsid w:val="00132BB9"/>
    <w:rsid w:val="00140C7C"/>
    <w:rsid w:val="002440B7"/>
    <w:rsid w:val="002A17B3"/>
    <w:rsid w:val="002D00B0"/>
    <w:rsid w:val="0030597E"/>
    <w:rsid w:val="00355812"/>
    <w:rsid w:val="00441C08"/>
    <w:rsid w:val="00492DFE"/>
    <w:rsid w:val="004C693E"/>
    <w:rsid w:val="004D1619"/>
    <w:rsid w:val="004E6D09"/>
    <w:rsid w:val="004F6218"/>
    <w:rsid w:val="00545759"/>
    <w:rsid w:val="006A5427"/>
    <w:rsid w:val="007A35B8"/>
    <w:rsid w:val="0080060B"/>
    <w:rsid w:val="00836456"/>
    <w:rsid w:val="008C1D62"/>
    <w:rsid w:val="008D219A"/>
    <w:rsid w:val="008E1629"/>
    <w:rsid w:val="009F174F"/>
    <w:rsid w:val="00A5690D"/>
    <w:rsid w:val="00AC7000"/>
    <w:rsid w:val="00B072EA"/>
    <w:rsid w:val="00BB6231"/>
    <w:rsid w:val="00C07D19"/>
    <w:rsid w:val="00C47E7D"/>
    <w:rsid w:val="00C960AD"/>
    <w:rsid w:val="00CB2F10"/>
    <w:rsid w:val="00CB378E"/>
    <w:rsid w:val="00CC7083"/>
    <w:rsid w:val="00CE70ED"/>
    <w:rsid w:val="00D14497"/>
    <w:rsid w:val="00DB2BB0"/>
    <w:rsid w:val="00DB6278"/>
    <w:rsid w:val="00DE1351"/>
    <w:rsid w:val="00F04FA5"/>
    <w:rsid w:val="00F41E72"/>
    <w:rsid w:val="00F648F8"/>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F2DD8"/>
  <w15:docId w15:val="{E8651BC5-496F-44DB-B086-319688ACF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1E72"/>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qFormat/>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40" w:line="276" w:lineRule="auto"/>
    </w:pPr>
  </w:style>
  <w:style w:type="paragraph" w:styleId="Liste">
    <w:name w:val="List"/>
    <w:basedOn w:val="Corpsdetexte"/>
    <w:rPr>
      <w:rFonts w:cs="Mangal"/>
    </w:rPr>
  </w:style>
  <w:style w:type="paragraph" w:styleId="Lgende">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styleId="En-tte">
    <w:name w:val="header"/>
    <w:basedOn w:val="Normal"/>
    <w:link w:val="En-tteCar"/>
    <w:uiPriority w:val="99"/>
    <w:unhideWhenUsed/>
    <w:rsid w:val="002D00B0"/>
    <w:pPr>
      <w:tabs>
        <w:tab w:val="center" w:pos="4536"/>
        <w:tab w:val="right" w:pos="9072"/>
      </w:tabs>
      <w:spacing w:after="0" w:line="240" w:lineRule="auto"/>
    </w:pPr>
  </w:style>
  <w:style w:type="character" w:customStyle="1" w:styleId="En-tteCar">
    <w:name w:val="En-tête Car"/>
    <w:basedOn w:val="Policepardfaut"/>
    <w:link w:val="En-tte"/>
    <w:uiPriority w:val="99"/>
    <w:rsid w:val="002D00B0"/>
  </w:style>
  <w:style w:type="paragraph" w:styleId="Pieddepage">
    <w:name w:val="footer"/>
    <w:basedOn w:val="Normal"/>
    <w:link w:val="PieddepageCar"/>
    <w:uiPriority w:val="99"/>
    <w:unhideWhenUsed/>
    <w:rsid w:val="002D00B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D00B0"/>
  </w:style>
  <w:style w:type="character" w:styleId="Lienhypertexte">
    <w:name w:val="Hyperlink"/>
    <w:basedOn w:val="Policepardfaut"/>
    <w:uiPriority w:val="99"/>
    <w:semiHidden/>
    <w:unhideWhenUsed/>
    <w:rsid w:val="004C69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180</Words>
  <Characters>996</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 lafond</dc:creator>
  <cp:keywords/>
  <dc:description/>
  <cp:lastModifiedBy>Edenhoffer.Caroline</cp:lastModifiedBy>
  <cp:revision>4</cp:revision>
  <cp:lastPrinted>2021-04-13T09:17:00Z</cp:lastPrinted>
  <dcterms:created xsi:type="dcterms:W3CDTF">2021-07-14T13:55:00Z</dcterms:created>
  <dcterms:modified xsi:type="dcterms:W3CDTF">2021-07-21T12:23:00Z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