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011BE" w14:textId="67321331" w:rsidR="0080060B" w:rsidRDefault="00293FA1">
      <w:r w:rsidRPr="00F04FA5">
        <w:rPr>
          <w:rFonts w:ascii="Times New Roman" w:eastAsia="Calibri" w:hAnsi="Times New Roman" w:cs="Times New Roman"/>
          <w:b/>
          <w:color w:val="00B0F0"/>
          <w:sz w:val="32"/>
          <w:szCs w:val="32"/>
          <w:lang w:val="fr-CA"/>
        </w:rPr>
        <w:t xml:space="preserve">Unité </w:t>
      </w:r>
      <w:r>
        <w:rPr>
          <w:rFonts w:ascii="Times New Roman" w:eastAsia="Calibri" w:hAnsi="Times New Roman" w:cs="Times New Roman"/>
          <w:b/>
          <w:color w:val="00B0F0"/>
          <w:sz w:val="32"/>
          <w:szCs w:val="32"/>
          <w:lang w:val="fr-CA"/>
        </w:rPr>
        <w:t>32</w:t>
      </w:r>
      <w:r w:rsidRPr="00F04FA5">
        <w:rPr>
          <w:rFonts w:ascii="Times New Roman" w:eastAsia="Calibri" w:hAnsi="Times New Roman" w:cs="Times New Roman"/>
          <w:b/>
          <w:color w:val="00B0F0"/>
          <w:sz w:val="32"/>
          <w:szCs w:val="32"/>
          <w:lang w:val="fr-CA"/>
        </w:rPr>
        <w:t xml:space="preserve">. </w:t>
      </w:r>
      <w:r w:rsidR="00DC7753" w:rsidRPr="00293FA1">
        <w:rPr>
          <w:rFonts w:ascii="Times New Roman" w:eastAsia="Calibri" w:hAnsi="Times New Roman" w:cs="Times New Roman"/>
          <w:b/>
          <w:color w:val="00B0F0"/>
          <w:sz w:val="32"/>
          <w:szCs w:val="32"/>
          <w:lang w:val="fr-CA"/>
        </w:rPr>
        <w:t>Modélisation de la circulation d’air</w:t>
      </w:r>
      <w:r w:rsidR="008C1D62">
        <w:rPr>
          <w:b/>
          <w:bCs/>
          <w:sz w:val="24"/>
          <w:szCs w:val="24"/>
        </w:rPr>
        <w:t xml:space="preserve"> </w:t>
      </w:r>
    </w:p>
    <w:tbl>
      <w:tblPr>
        <w:tblW w:w="9180" w:type="dxa"/>
        <w:tblInd w:w="-108" w:type="dxa"/>
        <w:tblLayout w:type="fixed"/>
        <w:tblLook w:val="0000" w:firstRow="0" w:lastRow="0" w:firstColumn="0" w:lastColumn="0" w:noHBand="0" w:noVBand="0"/>
      </w:tblPr>
      <w:tblGrid>
        <w:gridCol w:w="3652"/>
        <w:gridCol w:w="5528"/>
      </w:tblGrid>
      <w:tr w:rsidR="0080060B" w14:paraId="2DE55F19" w14:textId="77777777" w:rsidTr="00D71993">
        <w:trPr>
          <w:trHeight w:val="80"/>
        </w:trPr>
        <w:tc>
          <w:tcPr>
            <w:tcW w:w="3652" w:type="dxa"/>
            <w:shd w:val="clear" w:color="auto" w:fill="auto"/>
          </w:tcPr>
          <w:p w14:paraId="29D8E52D" w14:textId="7EBF498A" w:rsidR="0080060B" w:rsidRDefault="0080060B"/>
        </w:tc>
        <w:tc>
          <w:tcPr>
            <w:tcW w:w="5528" w:type="dxa"/>
            <w:shd w:val="clear" w:color="auto" w:fill="auto"/>
          </w:tcPr>
          <w:p w14:paraId="10B94053" w14:textId="77777777" w:rsidR="0080060B" w:rsidRDefault="0080060B"/>
        </w:tc>
      </w:tr>
      <w:tr w:rsidR="0080060B" w14:paraId="3FD9DE8C" w14:textId="77777777" w:rsidTr="00D71993">
        <w:trPr>
          <w:trHeight w:val="1587"/>
        </w:trPr>
        <w:tc>
          <w:tcPr>
            <w:tcW w:w="3652" w:type="dxa"/>
            <w:shd w:val="clear" w:color="auto" w:fill="F2F2F2" w:themeFill="background1" w:themeFillShade="F2"/>
          </w:tcPr>
          <w:p w14:paraId="537E00FC" w14:textId="77777777" w:rsidR="0080060B" w:rsidRPr="00D71993" w:rsidRDefault="008C1D62">
            <w:pPr>
              <w:rPr>
                <w:b/>
              </w:rPr>
            </w:pPr>
            <w:r w:rsidRPr="00D71993">
              <w:rPr>
                <w:b/>
              </w:rPr>
              <w:t xml:space="preserve">Titre : Matériel et solutions </w:t>
            </w:r>
          </w:p>
          <w:p w14:paraId="21A0460B" w14:textId="4474914B" w:rsidR="004F0734" w:rsidRDefault="008C1D62">
            <w:r>
              <w:t>- un</w:t>
            </w:r>
            <w:r w:rsidR="004F0734">
              <w:t xml:space="preserve"> bec électrique</w:t>
            </w:r>
          </w:p>
          <w:p w14:paraId="792A1BA1" w14:textId="77777777" w:rsidR="004F0734" w:rsidRDefault="004F0734">
            <w:r>
              <w:t>- un congélateur</w:t>
            </w:r>
          </w:p>
          <w:p w14:paraId="2F4EF640" w14:textId="799F7FB5" w:rsidR="0080060B" w:rsidRDefault="004F0734" w:rsidP="004F0734">
            <w:r>
              <w:t xml:space="preserve">- </w:t>
            </w:r>
            <w:r w:rsidR="00FD577B">
              <w:t>trois</w:t>
            </w:r>
            <w:r>
              <w:t xml:space="preserve"> plaques iden</w:t>
            </w:r>
            <w:r w:rsidR="00FD577B">
              <w:t>tiques de métal très conducteur</w:t>
            </w:r>
            <w:r>
              <w:t xml:space="preserve"> de chaleur (</w:t>
            </w:r>
            <w:r w:rsidR="00FD577B">
              <w:t>fer, cuivre…)</w:t>
            </w:r>
            <w:r>
              <w:t xml:space="preserve"> </w:t>
            </w:r>
          </w:p>
          <w:p w14:paraId="0349D22A" w14:textId="76F3487F" w:rsidR="0080060B" w:rsidRDefault="008C1D62">
            <w:r>
              <w:t>- un</w:t>
            </w:r>
            <w:r w:rsidR="004F0734">
              <w:t>e pince en bois</w:t>
            </w:r>
            <w:r w:rsidR="00FD577B">
              <w:t xml:space="preserve"> et une potence</w:t>
            </w:r>
          </w:p>
          <w:p w14:paraId="421051BA" w14:textId="6E31392E" w:rsidR="0080060B" w:rsidRDefault="008C1D62">
            <w:r>
              <w:t xml:space="preserve">- </w:t>
            </w:r>
            <w:r w:rsidR="004F0734">
              <w:t>un bâton d’encens</w:t>
            </w:r>
            <w:r w:rsidR="00FD577B">
              <w:t xml:space="preserve"> et des allumettes</w:t>
            </w:r>
          </w:p>
          <w:p w14:paraId="59C08DA6" w14:textId="6381A4BD" w:rsidR="00836456" w:rsidRDefault="008C1D62">
            <w:r>
              <w:t xml:space="preserve">- </w:t>
            </w:r>
            <w:r w:rsidR="004F0734">
              <w:t>un fond noir</w:t>
            </w:r>
          </w:p>
          <w:p w14:paraId="7F99D121" w14:textId="6D29C5C0" w:rsidR="004F0734" w:rsidRDefault="004F0734">
            <w:r>
              <w:t>Travailler dans un milieu dépourvu de courant d’air, empêcher tout déplacement de personne pendant la manipulation.</w:t>
            </w:r>
          </w:p>
          <w:p w14:paraId="5B962E5D" w14:textId="77777777" w:rsidR="0080060B" w:rsidRDefault="0080060B"/>
        </w:tc>
        <w:tc>
          <w:tcPr>
            <w:tcW w:w="5528" w:type="dxa"/>
            <w:shd w:val="clear" w:color="auto" w:fill="F2F2F2" w:themeFill="background1" w:themeFillShade="F2"/>
          </w:tcPr>
          <w:p w14:paraId="02911FE5" w14:textId="3D87C9BA" w:rsidR="0080060B" w:rsidRPr="00FD577B" w:rsidRDefault="00FD577B" w:rsidP="00FD577B">
            <w:pPr>
              <w:jc w:val="center"/>
            </w:pPr>
            <w:r>
              <w:rPr>
                <w:noProof/>
                <w:lang w:eastAsia="fr-FR"/>
              </w:rPr>
              <w:drawing>
                <wp:inline distT="0" distB="0" distL="0" distR="0" wp14:anchorId="1D52CB13" wp14:editId="4F0A09C8">
                  <wp:extent cx="2470205" cy="1852654"/>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ériel du dessu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71500" cy="1853625"/>
                          </a:xfrm>
                          <a:prstGeom prst="rect">
                            <a:avLst/>
                          </a:prstGeom>
                        </pic:spPr>
                      </pic:pic>
                    </a:graphicData>
                  </a:graphic>
                </wp:inline>
              </w:drawing>
            </w:r>
          </w:p>
        </w:tc>
      </w:tr>
      <w:tr w:rsidR="00D71993" w14:paraId="0EA22CCB" w14:textId="77777777" w:rsidTr="00D71993">
        <w:trPr>
          <w:trHeight w:val="80"/>
        </w:trPr>
        <w:tc>
          <w:tcPr>
            <w:tcW w:w="3652" w:type="dxa"/>
            <w:shd w:val="clear" w:color="auto" w:fill="auto"/>
          </w:tcPr>
          <w:p w14:paraId="6E43E8E2" w14:textId="77777777" w:rsidR="00D71993" w:rsidRDefault="00D71993"/>
          <w:p w14:paraId="448A7ACF" w14:textId="00483C74" w:rsidR="00D71993" w:rsidRDefault="00D71993"/>
        </w:tc>
        <w:tc>
          <w:tcPr>
            <w:tcW w:w="5528" w:type="dxa"/>
            <w:shd w:val="clear" w:color="auto" w:fill="auto"/>
          </w:tcPr>
          <w:p w14:paraId="30D1EB9A" w14:textId="77777777" w:rsidR="00D71993" w:rsidRDefault="00D71993" w:rsidP="00836456">
            <w:pPr>
              <w:jc w:val="center"/>
              <w:rPr>
                <w:b/>
                <w:bCs/>
              </w:rPr>
            </w:pPr>
          </w:p>
          <w:p w14:paraId="0F9628A6" w14:textId="5276C0DE" w:rsidR="00D71993" w:rsidRDefault="00D71993" w:rsidP="00836456">
            <w:pPr>
              <w:jc w:val="center"/>
              <w:rPr>
                <w:b/>
                <w:bCs/>
              </w:rPr>
            </w:pPr>
          </w:p>
        </w:tc>
      </w:tr>
      <w:tr w:rsidR="00836456" w14:paraId="5D0A9FE8" w14:textId="77777777" w:rsidTr="00D71993">
        <w:trPr>
          <w:trHeight w:val="1587"/>
        </w:trPr>
        <w:tc>
          <w:tcPr>
            <w:tcW w:w="3652" w:type="dxa"/>
            <w:shd w:val="clear" w:color="auto" w:fill="F2F2F2" w:themeFill="background1" w:themeFillShade="F2"/>
          </w:tcPr>
          <w:p w14:paraId="5F66547F" w14:textId="323A5546" w:rsidR="00836456" w:rsidRPr="00D71993" w:rsidRDefault="00836456">
            <w:pPr>
              <w:rPr>
                <w:b/>
              </w:rPr>
            </w:pPr>
            <w:r w:rsidRPr="00D71993">
              <w:rPr>
                <w:b/>
              </w:rPr>
              <w:t xml:space="preserve">Titre : </w:t>
            </w:r>
            <w:r w:rsidR="004F0734" w:rsidRPr="00D71993">
              <w:rPr>
                <w:b/>
              </w:rPr>
              <w:t>Déplacement de la colonne d’air sans obstacle</w:t>
            </w:r>
          </w:p>
          <w:p w14:paraId="5A67A110" w14:textId="2E639BCC" w:rsidR="004F0734" w:rsidRDefault="004F0734">
            <w:r>
              <w:t>La fumée permet de voir le déplacement de l’air qui la supporte. L’air chauffé par l’extrémité en combustion du bâton d’encens</w:t>
            </w:r>
            <w:r w:rsidR="004F03BC">
              <w:t xml:space="preserve"> est moins dense que l’air environnant et s’élève. En s’élevant, l’air refroidit et sa densité devient égale à l’air environnant.</w:t>
            </w:r>
          </w:p>
          <w:p w14:paraId="7B307457" w14:textId="3E5CBD46" w:rsidR="004F0734" w:rsidRDefault="004F0734"/>
        </w:tc>
        <w:tc>
          <w:tcPr>
            <w:tcW w:w="5528" w:type="dxa"/>
            <w:shd w:val="clear" w:color="auto" w:fill="F2F2F2" w:themeFill="background1" w:themeFillShade="F2"/>
          </w:tcPr>
          <w:p w14:paraId="12BF84E2" w14:textId="2B3B1EE4" w:rsidR="00836456" w:rsidRPr="00FD577B" w:rsidRDefault="00FD577B" w:rsidP="00FD577B">
            <w:pPr>
              <w:tabs>
                <w:tab w:val="left" w:pos="2003"/>
              </w:tabs>
              <w:jc w:val="center"/>
            </w:pPr>
            <w:r>
              <w:rPr>
                <w:noProof/>
                <w:lang w:eastAsia="fr-FR"/>
              </w:rPr>
              <mc:AlternateContent>
                <mc:Choice Requires="wps">
                  <w:drawing>
                    <wp:anchor distT="0" distB="0" distL="114300" distR="114300" simplePos="0" relativeHeight="251659264" behindDoc="0" locked="0" layoutInCell="1" allowOverlap="1" wp14:anchorId="161CD88A" wp14:editId="27E121D2">
                      <wp:simplePos x="0" y="0"/>
                      <wp:positionH relativeFrom="column">
                        <wp:posOffset>1859032</wp:posOffset>
                      </wp:positionH>
                      <wp:positionV relativeFrom="paragraph">
                        <wp:posOffset>74543</wp:posOffset>
                      </wp:positionV>
                      <wp:extent cx="222637" cy="1399430"/>
                      <wp:effectExtent l="19050" t="19050" r="25400" b="10795"/>
                      <wp:wrapNone/>
                      <wp:docPr id="5" name="Flèche vers le haut 5"/>
                      <wp:cNvGraphicFramePr/>
                      <a:graphic xmlns:a="http://schemas.openxmlformats.org/drawingml/2006/main">
                        <a:graphicData uri="http://schemas.microsoft.com/office/word/2010/wordprocessingShape">
                          <wps:wsp>
                            <wps:cNvSpPr/>
                            <wps:spPr>
                              <a:xfrm>
                                <a:off x="0" y="0"/>
                                <a:ext cx="222637" cy="1399430"/>
                              </a:xfrm>
                              <a:prstGeom prst="upArrow">
                                <a:avLst/>
                              </a:prstGeom>
                              <a:gradFill flip="none" rotWithShape="1">
                                <a:gsLst>
                                  <a:gs pos="0">
                                    <a:srgbClr val="FF0000"/>
                                  </a:gs>
                                  <a:gs pos="50000">
                                    <a:schemeClr val="accent1">
                                      <a:tint val="44500"/>
                                      <a:satMod val="160000"/>
                                    </a:schemeClr>
                                  </a:gs>
                                  <a:gs pos="100000">
                                    <a:schemeClr val="accent1">
                                      <a:tint val="23500"/>
                                      <a:satMod val="160000"/>
                                    </a:schemeClr>
                                  </a:gs>
                                </a:gsLst>
                                <a:lin ang="162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7B539B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5" o:spid="_x0000_s1026" type="#_x0000_t68" style="position:absolute;margin-left:146.4pt;margin-top:5.85pt;width:17.55pt;height:110.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hYdBgMAAMwGAAAOAAAAZHJzL2Uyb0RvYy54bWysVdtuEzEQfUfiHyy/083mVhp1U0WtgpAK&#10;rdqiPjteb9aS1zb2JJvwRfwHP8bY3mxDKSBV5MGxPTfPmTOz5xe7RpGtcF4aXdD8ZECJ0NyUUq8L&#10;+uVh+e49JR6YLpkyWhR0Lzy9mL99c97amRia2qhSOIJOtJ+1tqA1gJ1lmee1aJg/MVZoFFbGNQzw&#10;6NZZ6ViL3huVDQeDadYaV1pnuPAeb6+SkM6j/6oSHG6qygsgqqD4Noiri+sqrNn8nM3Wjtla8u4Z&#10;7BWvaJjUGLR3dcWAkY2Tv7lqJHfGmwpOuGkyU1WSi5gDZpMPnmVzXzMrYi4Ijrc9TP7/ueWft7eO&#10;yLKgE0o0a7BES/XjO8Ifq0qUIDXbAJkEpFrrZ2hwb29dd/K4DWnvKteEf0yI7CK6+x5dsQPC8XI4&#10;HE5Hp5RwFOWjs7PxKMKfPVlb5+GDMA0Jm4Ju7MI500Zc2fbaAwZF7YNWB3e5lEqRSklkj0aOUeIM&#10;PEqoI3oYKtXFo3208MQaBHAQr71bry6VI1uG/FguB/gLiWKUtT/WnkRJuInMFL0N41xoSDFAakie&#10;xmM0SNzyDD6ZMl3n06MAvaMXwuVBr3th6IR/xRuOXhMvZtnBoqQmLPRsPsW2CsGJ50wJJEaeEgGp&#10;xB32UwePYxF4fHxgReJB3MFeiQCU0neiQmaFyies/5yJr1mJhAtFSEinIL9CFB0GzxUWvPedoO81&#10;k5NDVZKbTj+YijgSeuO/QpyMe4sY2WjojRupjXspM4V86CIn/QNICZqA0sqUe+w7ZGpsFm/5UiLn&#10;r5mHW+ZwAiH+OFXhBpdKmbagpttRUhv37aX7oI+DAaWUtDjRCuq/bpjDhlAfNTL+LB+PwwiMh/Hk&#10;dIgHdyxZHUv0prk0WI8ciWB53AZ9UIdt5UzziMN3EaKiiGmOsQvKwR0Ol5AmLY5vLhaLqIZjzzK4&#10;1veWH3ozNPTD7pE52zU+4Mj4bA7Tj82eNX/SDfXQZrEBU8lIyidcO7xxZKbeSuM9zOTjc9R6+gjN&#10;fwIAAP//AwBQSwMEFAAGAAgAAAAhAExT5DPhAAAADwEAAA8AAABkcnMvZG93bnJldi54bWxMj8FO&#10;wzAQRO9I/IO1SNyoE0dQksapUFG5U2jPTmySgL1OY6cJf89ygstKq5mdfVNuF2fZxYyh9yghXSXA&#10;DDZe99hKeH/b3z0CC1GhVtajkfBtAmyr66tSFdrP+Gouh9gyCsFQKAldjEPBeWg641RY+cEgaR9+&#10;dCrSOrZcj2qmcGe5SJIH7lSP9KFTg9l1pvk6TE5C3u3a+/NLNh3r+bQPn2ebi9NRytub5XlD42kD&#10;LJol/l3Abwfih4rAaj+hDsxKELkg/khCugZGhkysc2A1KZlIgVcl/9+j+gEAAP//AwBQSwECLQAU&#10;AAYACAAAACEAtoM4kv4AAADhAQAAEwAAAAAAAAAAAAAAAAAAAAAAW0NvbnRlbnRfVHlwZXNdLnht&#10;bFBLAQItABQABgAIAAAAIQA4/SH/1gAAAJQBAAALAAAAAAAAAAAAAAAAAC8BAABfcmVscy8ucmVs&#10;c1BLAQItABQABgAIAAAAIQDiGhYdBgMAAMwGAAAOAAAAAAAAAAAAAAAAAC4CAABkcnMvZTJvRG9j&#10;LnhtbFBLAQItABQABgAIAAAAIQBMU+Qz4QAAAA8BAAAPAAAAAAAAAAAAAAAAAGAFAABkcnMvZG93&#10;bnJldi54bWxQSwUGAAAAAAQABADzAAAAbgYAAAAA&#10;" adj="1718" fillcolor="red" strokecolor="#1f3763 [1604]" strokeweight="1pt">
                      <v:fill color2="#d4def1 [756]" rotate="t" angle="180" colors="0 red;.5 #bfcbf0;1 #e0e5f7" focus="100%" type="gradient"/>
                    </v:shape>
                  </w:pict>
                </mc:Fallback>
              </mc:AlternateContent>
            </w:r>
            <w:r w:rsidRPr="00FD577B">
              <w:rPr>
                <w:noProof/>
                <w:lang w:eastAsia="fr-FR"/>
              </w:rPr>
              <w:drawing>
                <wp:inline distT="0" distB="0" distL="0" distR="0" wp14:anchorId="5C39D47D" wp14:editId="12A9A0B6">
                  <wp:extent cx="2362159" cy="2130950"/>
                  <wp:effectExtent l="0" t="0" r="635"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361625" cy="2130469"/>
                          </a:xfrm>
                          <a:prstGeom prst="rect">
                            <a:avLst/>
                          </a:prstGeom>
                        </pic:spPr>
                      </pic:pic>
                    </a:graphicData>
                  </a:graphic>
                </wp:inline>
              </w:drawing>
            </w:r>
          </w:p>
        </w:tc>
      </w:tr>
    </w:tbl>
    <w:p w14:paraId="6FAC58A1" w14:textId="77777777" w:rsidR="00D71993" w:rsidRDefault="00D71993">
      <w:r>
        <w:br w:type="page"/>
      </w:r>
    </w:p>
    <w:tbl>
      <w:tblPr>
        <w:tblW w:w="9180" w:type="dxa"/>
        <w:tblInd w:w="-108" w:type="dxa"/>
        <w:tblLayout w:type="fixed"/>
        <w:tblLook w:val="0000" w:firstRow="0" w:lastRow="0" w:firstColumn="0" w:lastColumn="0" w:noHBand="0" w:noVBand="0"/>
      </w:tblPr>
      <w:tblGrid>
        <w:gridCol w:w="3652"/>
        <w:gridCol w:w="425"/>
        <w:gridCol w:w="5103"/>
      </w:tblGrid>
      <w:tr w:rsidR="00836456" w14:paraId="0775B526" w14:textId="77777777" w:rsidTr="00D71993">
        <w:trPr>
          <w:trHeight w:val="1587"/>
        </w:trPr>
        <w:tc>
          <w:tcPr>
            <w:tcW w:w="3652" w:type="dxa"/>
            <w:shd w:val="clear" w:color="auto" w:fill="F2F2F2" w:themeFill="background1" w:themeFillShade="F2"/>
          </w:tcPr>
          <w:p w14:paraId="7129D03F" w14:textId="2AE6B4A1" w:rsidR="00D71993" w:rsidRDefault="00D71993"/>
          <w:p w14:paraId="243B6FD6" w14:textId="323688C6" w:rsidR="0080060B" w:rsidRPr="00D71993" w:rsidRDefault="008C1D62">
            <w:pPr>
              <w:rPr>
                <w:b/>
              </w:rPr>
            </w:pPr>
            <w:r w:rsidRPr="00D71993">
              <w:rPr>
                <w:b/>
              </w:rPr>
              <w:t xml:space="preserve">Titre : </w:t>
            </w:r>
            <w:r w:rsidR="004F0734" w:rsidRPr="00D71993">
              <w:rPr>
                <w:b/>
              </w:rPr>
              <w:t>Déplacement de la colonne d’air avec un obstacle</w:t>
            </w:r>
          </w:p>
          <w:p w14:paraId="2A820BB2" w14:textId="609170A1" w:rsidR="0080060B" w:rsidRDefault="004F0734">
            <w:r>
              <w:t>Plaque à température ambiante</w:t>
            </w:r>
          </w:p>
          <w:p w14:paraId="469AC886" w14:textId="4A5C7704" w:rsidR="004F03BC" w:rsidRDefault="004F03BC">
            <w:r>
              <w:t>L’air chauffé par l’extrémité en combustion du bâton d’encens est moins dense que l’air environnant et s’élève. L’air s’élève en contournant la plaque métallique.</w:t>
            </w:r>
          </w:p>
          <w:p w14:paraId="5A078354" w14:textId="77777777" w:rsidR="0080060B" w:rsidRDefault="0080060B"/>
        </w:tc>
        <w:tc>
          <w:tcPr>
            <w:tcW w:w="5528" w:type="dxa"/>
            <w:gridSpan w:val="2"/>
            <w:shd w:val="clear" w:color="auto" w:fill="F2F2F2" w:themeFill="background1" w:themeFillShade="F2"/>
          </w:tcPr>
          <w:p w14:paraId="35919D55" w14:textId="6C26E331" w:rsidR="0080060B" w:rsidRPr="00836456" w:rsidRDefault="00836456" w:rsidP="00836456">
            <w:pPr>
              <w:jc w:val="center"/>
              <w:rPr>
                <w:b/>
                <w:bCs/>
              </w:rPr>
            </w:pPr>
            <w:r>
              <w:tab/>
            </w:r>
          </w:p>
          <w:p w14:paraId="6F96CE50" w14:textId="4B4F7B65" w:rsidR="0080060B" w:rsidRDefault="0097122A">
            <w:pPr>
              <w:jc w:val="center"/>
            </w:pPr>
            <w:r>
              <w:rPr>
                <w:noProof/>
                <w:lang w:eastAsia="fr-FR"/>
              </w:rPr>
              <mc:AlternateContent>
                <mc:Choice Requires="wps">
                  <w:drawing>
                    <wp:anchor distT="0" distB="0" distL="114300" distR="114300" simplePos="0" relativeHeight="251661312" behindDoc="0" locked="0" layoutInCell="1" allowOverlap="1" wp14:anchorId="0E323D69" wp14:editId="514E7826">
                      <wp:simplePos x="0" y="0"/>
                      <wp:positionH relativeFrom="column">
                        <wp:posOffset>1462792</wp:posOffset>
                      </wp:positionH>
                      <wp:positionV relativeFrom="paragraph">
                        <wp:posOffset>484836</wp:posOffset>
                      </wp:positionV>
                      <wp:extent cx="222250" cy="1398905"/>
                      <wp:effectExtent l="19050" t="19050" r="25400" b="10795"/>
                      <wp:wrapNone/>
                      <wp:docPr id="7" name="Flèche vers le haut 7"/>
                      <wp:cNvGraphicFramePr/>
                      <a:graphic xmlns:a="http://schemas.openxmlformats.org/drawingml/2006/main">
                        <a:graphicData uri="http://schemas.microsoft.com/office/word/2010/wordprocessingShape">
                          <wps:wsp>
                            <wps:cNvSpPr/>
                            <wps:spPr>
                              <a:xfrm>
                                <a:off x="0" y="0"/>
                                <a:ext cx="222250" cy="1398905"/>
                              </a:xfrm>
                              <a:prstGeom prst="upArrow">
                                <a:avLst/>
                              </a:prstGeom>
                              <a:gradFill flip="none" rotWithShape="1">
                                <a:gsLst>
                                  <a:gs pos="0">
                                    <a:srgbClr val="FF0000"/>
                                  </a:gs>
                                  <a:gs pos="50000">
                                    <a:schemeClr val="accent1">
                                      <a:tint val="44500"/>
                                      <a:satMod val="160000"/>
                                    </a:schemeClr>
                                  </a:gs>
                                  <a:gs pos="100000">
                                    <a:schemeClr val="accent1">
                                      <a:tint val="23500"/>
                                      <a:satMod val="160000"/>
                                    </a:schemeClr>
                                  </a:gs>
                                </a:gsLst>
                                <a:lin ang="162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8F97E8" id="Flèche vers le haut 7" o:spid="_x0000_s1026" type="#_x0000_t68" style="position:absolute;margin-left:115.2pt;margin-top:38.2pt;width:17.5pt;height:110.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MDBwMAAMwGAAAOAAAAZHJzL2Uyb0RvYy54bWysVd1u2yAUvp+0d0Dcr47TpD9RnSpqlWlS&#10;t1Ztp14TjGMkDAxO4nRPtPfYi+0Atpt23SZV8wUBzh/nO985OTvfNYpshfPS6ILmByNKhOamlHpd&#10;0K/3yw8nlHhgumTKaFHQR+Hp+fz9u7PWzsTY1EaVwhF0ov2stQWtAewsyzyvRcP8gbFCo7AyrmGA&#10;R7fOSsda9N6obDwaHWWtcaV1hgvv8fYyCek8+q8qweG6qrwAogqKb4O4uriuwprNz9hs7ZitJe+e&#10;wd7wioZJjUEHV5cMGNk4+ZurRnJnvKnggJsmM1UluYg5YDb56EU2dzWzIuaC4Hg7wOT/n1v+ZXvj&#10;iCwLekyJZg2WaKl+/kD4Y1WJEqRmGyDHAanW+hka3Nkb1508bkPau8o14RcTIruI7uOArtgB4Xg5&#10;xm+KNeAoyg9PT05H0+A0e7K2zsNHYRoSNgXd2IVzpo24su2Vh6Tda3Vwl0upFKmURPZo5BglzsCD&#10;hDqih6FSXTzaRwtPrEEAR/Hau/XqQjmyZciP5XKEX/emtd/XnkZJuInMFIMN41xoSDFAakieJhM0&#10;CI5Qn8FnU6br/GgvwOAoQvA8XB70uheGTvhXvPHhW+Ih8useFiU1YaFn8yNsqxCceM6UQGLkKRGQ&#10;StxiP6UiYMtE4PHxgRWJB3EHj0qExJW+FRUyK1Q+Yf3nTHzNSiRcKEJCOgV5DlF0GDxXWPDBd4J+&#10;0ExO+qokN51+MBVxJAzGf4U4GQ8WMbLRMBg3Uhv3WmYK+dBFTvo9SAmagNLKlI/Yd8jU2Cze8qVE&#10;zl8xDzfM4QRC/HGqwjUulTJtQU23o6Q27vtr90EfBwNKKWlxohXUf9swhw2hPmlk/Gk+mYQRGA+T&#10;6fEYD25fstqX6E1zYbAeORLB8rgN+qD6beVM84DDdxGioohpjrELysH1hwtIkxbHNxeLRVTDsWcZ&#10;XOk7y/veDA19v3tgznaNDzgyvph++rHZi+ZPuqEe2iw2YCoZSfmEa4c3jszUW2m8h5m8f45aT39C&#10;818AAAD//wMAUEsDBBQABgAIAAAAIQAjRWYl4QAAAA8BAAAPAAAAZHJzL2Rvd25yZXYueG1sTE/B&#10;TsMwDL0j8Q+RkbixZIV1rGs6FRAXDkhs3d1rTFutSaom28rfY07sYj/Lz8/v5ZvJ9uJMY+i80zCf&#10;KRDkam8612iodu8PzyBCRGew9440/FCATXF7k2Nm/MV90XkbG8EiLmSooY1xyKQMdUsWw8wP5Hj3&#10;7UeLkcexkWbEC4vbXiZKpdJi5/hDiwO9tlQftyer4egrs9p/VvsKF31p1G76mJcvWt/fTW9rLuUa&#10;RKQp/l/AXwb2DwUbO/iTM0H0GpJH9cRUDcuUOxOSdMHgwGCVLkEWubzOUfwCAAD//wMAUEsBAi0A&#10;FAAGAAgAAAAhALaDOJL+AAAA4QEAABMAAAAAAAAAAAAAAAAAAAAAAFtDb250ZW50X1R5cGVzXS54&#10;bWxQSwECLQAUAAYACAAAACEAOP0h/9YAAACUAQAACwAAAAAAAAAAAAAAAAAvAQAAX3JlbHMvLnJl&#10;bHNQSwECLQAUAAYACAAAACEAiU3TAwcDAADMBgAADgAAAAAAAAAAAAAAAAAuAgAAZHJzL2Uyb0Rv&#10;Yy54bWxQSwECLQAUAAYACAAAACEAI0VmJeEAAAAPAQAADwAAAAAAAAAAAAAAAABhBQAAZHJzL2Rv&#10;d25yZXYueG1sUEsFBgAAAAAEAAQA8wAAAG8GAAAAAA==&#10;" adj="1716" fillcolor="red" strokecolor="#1f3763 [1604]" strokeweight="1pt">
                      <v:fill color2="#d4def1 [756]" rotate="t" angle="180" colors="0 red;.5 #bfcbf0;1 #e0e5f7" focus="100%" type="gradient"/>
                    </v:shape>
                  </w:pict>
                </mc:Fallback>
              </mc:AlternateContent>
            </w:r>
            <w:r w:rsidR="00FD577B" w:rsidRPr="00FD577B">
              <w:rPr>
                <w:noProof/>
                <w:lang w:eastAsia="fr-FR"/>
              </w:rPr>
              <w:drawing>
                <wp:inline distT="0" distB="0" distL="0" distR="0" wp14:anchorId="6459F3FC" wp14:editId="433DBE56">
                  <wp:extent cx="2612530" cy="2464904"/>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613100" cy="2465442"/>
                          </a:xfrm>
                          <a:prstGeom prst="rect">
                            <a:avLst/>
                          </a:prstGeom>
                        </pic:spPr>
                      </pic:pic>
                    </a:graphicData>
                  </a:graphic>
                </wp:inline>
              </w:drawing>
            </w:r>
          </w:p>
        </w:tc>
      </w:tr>
      <w:tr w:rsidR="00D71993" w14:paraId="1A5505F5" w14:textId="77777777" w:rsidTr="00D71993">
        <w:trPr>
          <w:trHeight w:val="314"/>
        </w:trPr>
        <w:tc>
          <w:tcPr>
            <w:tcW w:w="3652" w:type="dxa"/>
            <w:shd w:val="clear" w:color="auto" w:fill="auto"/>
          </w:tcPr>
          <w:p w14:paraId="4E89BC49" w14:textId="77777777" w:rsidR="00D71993" w:rsidRDefault="00D71993" w:rsidP="00836456"/>
        </w:tc>
        <w:tc>
          <w:tcPr>
            <w:tcW w:w="5528" w:type="dxa"/>
            <w:gridSpan w:val="2"/>
            <w:shd w:val="clear" w:color="auto" w:fill="auto"/>
          </w:tcPr>
          <w:p w14:paraId="15092173" w14:textId="77777777" w:rsidR="00D71993" w:rsidRDefault="00D71993">
            <w:pPr>
              <w:jc w:val="center"/>
              <w:rPr>
                <w:b/>
                <w:bCs/>
              </w:rPr>
            </w:pPr>
          </w:p>
        </w:tc>
      </w:tr>
      <w:tr w:rsidR="00836456" w14:paraId="0466D898" w14:textId="77777777" w:rsidTr="00D71993">
        <w:trPr>
          <w:trHeight w:val="1587"/>
        </w:trPr>
        <w:tc>
          <w:tcPr>
            <w:tcW w:w="3652" w:type="dxa"/>
            <w:shd w:val="clear" w:color="auto" w:fill="F2F2F2" w:themeFill="background1" w:themeFillShade="F2"/>
          </w:tcPr>
          <w:p w14:paraId="59802DC9" w14:textId="41D11804" w:rsidR="00836456" w:rsidRPr="00D71993" w:rsidRDefault="008C1D62" w:rsidP="00836456">
            <w:pPr>
              <w:rPr>
                <w:b/>
              </w:rPr>
            </w:pPr>
            <w:r w:rsidRPr="00D71993">
              <w:rPr>
                <w:b/>
              </w:rPr>
              <w:t xml:space="preserve">Titre : </w:t>
            </w:r>
            <w:r w:rsidR="004F0734" w:rsidRPr="00D71993">
              <w:rPr>
                <w:b/>
              </w:rPr>
              <w:t>Déplacement de la colonne d’air sous une plaque chaude</w:t>
            </w:r>
          </w:p>
          <w:p w14:paraId="777D3916" w14:textId="28AC74ED" w:rsidR="0080060B" w:rsidRDefault="004F03BC">
            <w:r>
              <w:t xml:space="preserve">L’air chauffé par l’extrémité en combustion du bâton d’encens est moins dense que l’air environnant et s’élève. L’air s’élève en contournant la plaque métallique ; il est réchauffé à son contact et s’élève encore plus </w:t>
            </w:r>
            <w:r w:rsidR="0097122A">
              <w:t>rapidement</w:t>
            </w:r>
            <w:r>
              <w:t xml:space="preserve"> que dans la manipulation précédente.</w:t>
            </w:r>
          </w:p>
          <w:p w14:paraId="1A03F44F" w14:textId="77777777" w:rsidR="0080060B" w:rsidRDefault="0080060B"/>
        </w:tc>
        <w:tc>
          <w:tcPr>
            <w:tcW w:w="5528" w:type="dxa"/>
            <w:gridSpan w:val="2"/>
            <w:shd w:val="clear" w:color="auto" w:fill="F2F2F2" w:themeFill="background1" w:themeFillShade="F2"/>
          </w:tcPr>
          <w:p w14:paraId="7EDD21CE" w14:textId="590287A1" w:rsidR="0080060B" w:rsidRDefault="0097122A">
            <w:pPr>
              <w:jc w:val="center"/>
            </w:pPr>
            <w:r>
              <w:rPr>
                <w:noProof/>
                <w:lang w:eastAsia="fr-FR"/>
              </w:rPr>
              <mc:AlternateContent>
                <mc:Choice Requires="wps">
                  <w:drawing>
                    <wp:anchor distT="0" distB="0" distL="114300" distR="114300" simplePos="0" relativeHeight="251669504" behindDoc="0" locked="0" layoutInCell="1" allowOverlap="1" wp14:anchorId="3A558E64" wp14:editId="574BAA30">
                      <wp:simplePos x="0" y="0"/>
                      <wp:positionH relativeFrom="column">
                        <wp:posOffset>1938020</wp:posOffset>
                      </wp:positionH>
                      <wp:positionV relativeFrom="paragraph">
                        <wp:posOffset>123190</wp:posOffset>
                      </wp:positionV>
                      <wp:extent cx="222250" cy="579120"/>
                      <wp:effectExtent l="19050" t="19050" r="25400" b="11430"/>
                      <wp:wrapNone/>
                      <wp:docPr id="11" name="Flèche vers le haut 11"/>
                      <wp:cNvGraphicFramePr/>
                      <a:graphic xmlns:a="http://schemas.openxmlformats.org/drawingml/2006/main">
                        <a:graphicData uri="http://schemas.microsoft.com/office/word/2010/wordprocessingShape">
                          <wps:wsp>
                            <wps:cNvSpPr/>
                            <wps:spPr>
                              <a:xfrm>
                                <a:off x="0" y="0"/>
                                <a:ext cx="222250" cy="579120"/>
                              </a:xfrm>
                              <a:prstGeom prst="upArrow">
                                <a:avLst/>
                              </a:prstGeom>
                              <a:gradFill flip="none" rotWithShape="1">
                                <a:gsLst>
                                  <a:gs pos="0">
                                    <a:srgbClr val="FF0000"/>
                                  </a:gs>
                                  <a:gs pos="50000">
                                    <a:schemeClr val="accent1">
                                      <a:tint val="44500"/>
                                      <a:satMod val="160000"/>
                                    </a:schemeClr>
                                  </a:gs>
                                  <a:gs pos="100000">
                                    <a:schemeClr val="accent1">
                                      <a:tint val="23500"/>
                                      <a:satMod val="160000"/>
                                    </a:schemeClr>
                                  </a:gs>
                                </a:gsLst>
                                <a:lin ang="162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DCE556" id="Flèche vers le haut 11" o:spid="_x0000_s1026" type="#_x0000_t68" style="position:absolute;margin-left:152.6pt;margin-top:9.7pt;width:17.5pt;height:4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GAwMAAM0GAAAOAAAAZHJzL2Uyb0RvYy54bWysVdtuGyEQfa/Uf0C8N77UThor68hK5KpS&#10;mkRJqjxjlvUisUAB3/pF/Y/+WA+w3rhp2kpR9wEDc2POzByfnW8bRdbCeWl0QQdHfUqE5qaUelnQ&#10;Lw/zdx8o8YHpkimjRUF3wtPz6ds3Zxs7EUNTG1UKR+BE+8nGFrQOwU56Pc9r0TB/ZKzQEFbGNSzg&#10;6Ja90rENvDeqN+z3j3sb40rrDBfe4/YyC+k0+a8qwcNNVXkRiCoo3hbS6tK6iGtvesYmS8dsLXn7&#10;DPaKVzRMagTtXF2ywMjKyd9cNZI7400VjrhpeqaqJBcpB2Qz6D/L5r5mVqRcAI63HUz+/7nl1+tb&#10;R2SJ2g0o0axBjebqx3fgn8pKlCA1WwUCMbDaWD+Byb29de3JYxsT31auib9IiWwTvrsOX7ENhONy&#10;iG+MKnCIxieng2HCv/dkbJ0PH4VpSNwUdGVnzplNApatr3xATGjvtVq8y7lUilRKon00mowSZ8Kj&#10;DHWCD4nlwnjYJwtPrAGC/XTt3XJxoRxZMzTIfN7HF/NElKU/1B4nSbxJrSk6G8a50CHHCFKH7Gk0&#10;gkFuLs/CZ1Pm68HxQYDO0QvhBlGvfWEchX/FG75/TbyUZQuLkpqwOLSDY8xVDE48Z0rEzsiJBKnE&#10;HQaqhcexBDweH5sit0HahZ0SESil70SF1oqFz1j/ORNfsxINF4uQkc5BfoUoOYyeKxS8852h7zSz&#10;k31VsptWP5qKxAmd8V8hzsadRYpsdOiMG6mNeykzhX5oI2f9PUgZmojSwpQ7DB46Nc2Kt3wu0fNX&#10;zIdb5kBBwB+0Gm6wVMpsCmraHSW1cd9euo/6YAZIKdmA0grqv66Yw0CoTxodfzoYjSIHpsNofILx&#10;I+5QsjiU6FVzYVAP0AJel7ZRP6j9tnKmeQT7zmJUiJjmiF1QHtz+cBEy1YK/uZjNkhp4z7Jwpe8t&#10;389mHOiH7SNzth38AMa4Nnv6Y5Nnw591Yz20ma2CqWRqyidcW7zBmXm2Mr9HUj48J62nf6HpTwAA&#10;AP//AwBQSwMEFAAGAAgAAAAhAFxLecfkAAAADwEAAA8AAABkcnMvZG93bnJldi54bWxMT8tOwzAQ&#10;vCPxD9YicUGt3aRUbRqnQjwkLhW0vK5uvCQR8TqK3Tb061lOcFlpZ2ZnZ/LV4FpxwD40njRMxgoE&#10;UultQ5WG15eH0RxEiIasaT2hhm8MsCrOz3KTWX+kDR62sRJsQiEzGuoYu0zKUNboTBj7Dom5T987&#10;E3ntK2l7c2Rz18pEqZl0piH+UJsOb2ssv7Z7pyEk66uTf5+juk8/Fqc39Vg/P3mtLy+GuyWPmyWI&#10;iEP8u4DfDpwfCg6283uyQbQaUnWdsJSJxRQEC9KpYmDHwETNQBa5/N+j+AEAAP//AwBQSwECLQAU&#10;AAYACAAAACEAtoM4kv4AAADhAQAAEwAAAAAAAAAAAAAAAAAAAAAAW0NvbnRlbnRfVHlwZXNdLnht&#10;bFBLAQItABQABgAIAAAAIQA4/SH/1gAAAJQBAAALAAAAAAAAAAAAAAAAAC8BAABfcmVscy8ucmVs&#10;c1BLAQItABQABgAIAAAAIQDXnj+GAwMAAM0GAAAOAAAAAAAAAAAAAAAAAC4CAABkcnMvZTJvRG9j&#10;LnhtbFBLAQItABQABgAIAAAAIQBcS3nH5AAAAA8BAAAPAAAAAAAAAAAAAAAAAF0FAABkcnMvZG93&#10;bnJldi54bWxQSwUGAAAAAAQABADzAAAAbgYAAAAA&#10;" adj="4145" fillcolor="red" strokecolor="#1f3763 [1604]" strokeweight="1pt">
                      <v:fill color2="#d4def1 [756]" rotate="t" angle="180" colors="0 red;.5 #bfcbf0;1 #e0e5f7" focus="100%" type="gradient"/>
                    </v:shape>
                  </w:pict>
                </mc:Fallback>
              </mc:AlternateContent>
            </w:r>
            <w:r>
              <w:rPr>
                <w:noProof/>
                <w:lang w:eastAsia="fr-FR"/>
              </w:rPr>
              <mc:AlternateContent>
                <mc:Choice Requires="wps">
                  <w:drawing>
                    <wp:anchor distT="0" distB="0" distL="114300" distR="114300" simplePos="0" relativeHeight="251667456" behindDoc="0" locked="0" layoutInCell="1" allowOverlap="1" wp14:anchorId="256F64ED" wp14:editId="7D47C5E0">
                      <wp:simplePos x="0" y="0"/>
                      <wp:positionH relativeFrom="column">
                        <wp:posOffset>1462405</wp:posOffset>
                      </wp:positionH>
                      <wp:positionV relativeFrom="paragraph">
                        <wp:posOffset>792480</wp:posOffset>
                      </wp:positionV>
                      <wp:extent cx="222250" cy="937260"/>
                      <wp:effectExtent l="19050" t="19050" r="25400" b="15240"/>
                      <wp:wrapNone/>
                      <wp:docPr id="10" name="Flèche vers le haut 10"/>
                      <wp:cNvGraphicFramePr/>
                      <a:graphic xmlns:a="http://schemas.openxmlformats.org/drawingml/2006/main">
                        <a:graphicData uri="http://schemas.microsoft.com/office/word/2010/wordprocessingShape">
                          <wps:wsp>
                            <wps:cNvSpPr/>
                            <wps:spPr>
                              <a:xfrm>
                                <a:off x="0" y="0"/>
                                <a:ext cx="222250" cy="937260"/>
                              </a:xfrm>
                              <a:prstGeom prst="upArrow">
                                <a:avLst/>
                              </a:prstGeom>
                              <a:gradFill flip="none" rotWithShape="1">
                                <a:gsLst>
                                  <a:gs pos="0">
                                    <a:srgbClr val="FF0000"/>
                                  </a:gs>
                                  <a:gs pos="50000">
                                    <a:schemeClr val="accent1">
                                      <a:tint val="44500"/>
                                      <a:satMod val="160000"/>
                                    </a:schemeClr>
                                  </a:gs>
                                  <a:gs pos="100000">
                                    <a:schemeClr val="accent1">
                                      <a:tint val="23500"/>
                                      <a:satMod val="160000"/>
                                    </a:schemeClr>
                                  </a:gs>
                                </a:gsLst>
                                <a:lin ang="162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E43B04" id="Flèche vers le haut 10" o:spid="_x0000_s1026" type="#_x0000_t68" style="position:absolute;margin-left:115.15pt;margin-top:62.4pt;width:17.5pt;height:7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cN8AwMAAM0GAAAOAAAAZHJzL2Uyb0RvYy54bWysVd1O2zAUvp+0d7ByP9KWUkZFiipQp0ls&#10;IGDi2nWcxpJje7bbtHuivcdebJ/tNHSMbRJaLlzb58/nO985Pb/YNpJsuHVCqyIbHg0ywhXTpVCr&#10;IvvysHj3PiPOU1VSqRUvsh132cXs7Zvz1kz5SNdaltwSOFFu2poiq7030zx3rOYNdUfacAVhpW1D&#10;PY52lZeWtvDeyHw0GEzyVtvSWM24c7i9SsJsFv1XFWf+pqoc90QWGd7m42rjugxrPjun05Wlphas&#10;ewZ9xSsaKhSC9q6uqKdkbcVvrhrBrHa68kdMN7muKsF4zAHZDAfPsrmvqeExF4DjTA+T+39u2efN&#10;rSWiRO0Aj6INarSQP74D/1hWIjmp6doTiIFVa9wUJvfm1nYnh21IfFvZJvwiJbKN+O56fPnWE4bL&#10;Eb4ThGEQnR2fjibRZ/5kbKzzH7huSNgU2drMrdVtBJZurp1HTGjvtTq8y4WQklRSgD4KJMuI1f5R&#10;+DrCh8RSYRzso4UjRgPBQbx2drW8lJZsKAiyWAzwhTwRZeUOtU+iJNxEavLehjLGlU8xvFA+eRqP&#10;YZDI5aj/pMt0PZwcBOgdvRBuGPS6F4ZW+Fe80fFr4sUsO1ikUISGph1O0FchOHGMSh6YkRLxQvI7&#10;NFQHj6UReDw+kCLRIO78TvIAlFR3vAK1QuET1n/OxNW0BOFCERLSKcivEEWHwXOFgve+E/S9ZnKy&#10;r0py0+kHUx5nQm/8V4iTcW8RI2vle+NGKG1fykyCD13kpL8HKUETUFrqcofGA1NjrzjDFgKcv6bO&#10;31KLEQT8MVb9DZZK6rbIdLfLSK3tt5fugz4mA6QZaTHSisx9XVOLhpAfFRh/NhyP4dbHw/jkdISD&#10;PZQsDyVq3Vxq1GMIIhgWt0Hfy/22srp5xPSdh6gQUcUQu8iYt/vDpU+jFvOb8fk8qmHuGeqv1b1h&#10;+94MDf2wfaTWdI3vMTE+6/34o9NnzZ90Qz2Unq+9rkQk5ROuHd6Ymam30nwPQ/nwHLWe/oVmPwEA&#10;AP//AwBQSwMEFAAGAAgAAAAhAHrzKGrjAAAAEAEAAA8AAABkcnMvZG93bnJldi54bWxMT8tuwjAQ&#10;vFfqP1hbqZeq2HVoQCEOKn0ItTcCH2Bik0TE6yg2EP6+2xO9rHZ3Zmdn8uXoOna2Q2g9KniZCGAW&#10;K29arBXstl/Pc2AhajS682gVXG2AZXF/l+vM+Atu7LmMNSMRDJlW0MTYZ5yHqrFOh4nvLRJ28IPT&#10;kcah5mbQFxJ3HZdCpNzpFulDo3v73tjqWJ4cPcHv9WqTHp5Kcd3W62OyW/2ET6UeH8aPBZW3BbBo&#10;x3i7gL8M5B8KMrb3JzSBdQpkIhKiEiCnFIQYMn2lzZ6amZwCL3L+P0jxCwAA//8DAFBLAQItABQA&#10;BgAIAAAAIQC2gziS/gAAAOEBAAATAAAAAAAAAAAAAAAAAAAAAABbQ29udGVudF9UeXBlc10ueG1s&#10;UEsBAi0AFAAGAAgAAAAhADj9If/WAAAAlAEAAAsAAAAAAAAAAAAAAAAALwEAAF9yZWxzLy5yZWxz&#10;UEsBAi0AFAAGAAgAAAAhAORhw3wDAwAAzQYAAA4AAAAAAAAAAAAAAAAALgIAAGRycy9lMm9Eb2Mu&#10;eG1sUEsBAi0AFAAGAAgAAAAhAHrzKGrjAAAAEAEAAA8AAAAAAAAAAAAAAAAAXQUAAGRycy9kb3du&#10;cmV2LnhtbFBLBQYAAAAABAAEAPMAAABtBgAAAAA=&#10;" adj="2561" fillcolor="red" strokecolor="#1f3763 [1604]" strokeweight="1pt">
                      <v:fill color2="#d4def1 [756]" rotate="t" angle="180" colors="0 red;.5 #bfcbf0;1 #e0e5f7" focus="100%" type="gradient"/>
                    </v:shape>
                  </w:pict>
                </mc:Fallback>
              </mc:AlternateContent>
            </w:r>
            <w:r>
              <w:rPr>
                <w:noProof/>
                <w:lang w:eastAsia="fr-FR"/>
              </w:rPr>
              <mc:AlternateContent>
                <mc:Choice Requires="wps">
                  <w:drawing>
                    <wp:anchor distT="0" distB="0" distL="114300" distR="114300" simplePos="0" relativeHeight="251665408" behindDoc="0" locked="0" layoutInCell="1" allowOverlap="1" wp14:anchorId="7B748EC0" wp14:editId="62F86E20">
                      <wp:simplePos x="0" y="0"/>
                      <wp:positionH relativeFrom="column">
                        <wp:posOffset>1039495</wp:posOffset>
                      </wp:positionH>
                      <wp:positionV relativeFrom="paragraph">
                        <wp:posOffset>123190</wp:posOffset>
                      </wp:positionV>
                      <wp:extent cx="222250" cy="579120"/>
                      <wp:effectExtent l="19050" t="19050" r="25400" b="11430"/>
                      <wp:wrapNone/>
                      <wp:docPr id="9" name="Flèche vers le haut 9"/>
                      <wp:cNvGraphicFramePr/>
                      <a:graphic xmlns:a="http://schemas.openxmlformats.org/drawingml/2006/main">
                        <a:graphicData uri="http://schemas.microsoft.com/office/word/2010/wordprocessingShape">
                          <wps:wsp>
                            <wps:cNvSpPr/>
                            <wps:spPr>
                              <a:xfrm>
                                <a:off x="0" y="0"/>
                                <a:ext cx="222250" cy="579120"/>
                              </a:xfrm>
                              <a:prstGeom prst="upArrow">
                                <a:avLst/>
                              </a:prstGeom>
                              <a:gradFill flip="none" rotWithShape="1">
                                <a:gsLst>
                                  <a:gs pos="0">
                                    <a:srgbClr val="FF0000"/>
                                  </a:gs>
                                  <a:gs pos="50000">
                                    <a:schemeClr val="accent1">
                                      <a:tint val="44500"/>
                                      <a:satMod val="160000"/>
                                    </a:schemeClr>
                                  </a:gs>
                                  <a:gs pos="100000">
                                    <a:schemeClr val="accent1">
                                      <a:tint val="23500"/>
                                      <a:satMod val="160000"/>
                                    </a:schemeClr>
                                  </a:gs>
                                </a:gsLst>
                                <a:lin ang="162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EFECDB" id="Flèche vers le haut 9" o:spid="_x0000_s1026" type="#_x0000_t68" style="position:absolute;margin-left:81.85pt;margin-top:9.7pt;width:17.5pt;height:4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x89BAMAAMsGAAAOAAAAZHJzL2Uyb0RvYy54bWysVc1uGyEQvlfqOyDuzXpdO6mtrCMrkatK&#10;aWIlqXLGLOtFYoHC2Gv3ifoefbEOsN64adpKUfeAgfljvvlmfH6xaxTZCuel0QXNTwaUCM1NKfW6&#10;oF8eFu8+UOKB6ZIpo0VB98LTi9nbN+etnYqhqY0qhSPoRPtpawtaA9hplnlei4b5E2OFRmFlXMMA&#10;j26dlY616L1R2XAwOM1a40rrDBfe4+1VEtJZ9F9VgsNtVXkBRBUU3wZxdXFdhTWbnbPp2jFbS949&#10;g73iFQ2TGoP2rq4YMLJx8jdXjeTOeFPBCTdNZqpKchFzwGzywbNs7mtmRcwFwfG2h8n/P7f8Zrt0&#10;RJYFnVCiWYMlWqgf3xH+WFWiBKnZBsgkINVaP0WDe7t03cnjNqS9q1wTfjEhsovo7nt0xQ4Ix8sh&#10;fmOsAUfR+GySDyP62ZOxdR4+CtOQsCnoxs6dM22ElW2vPWBM1D5odWiXC6kUqZRE8mikGCXOwKOE&#10;OoKHlExl8WgfLTyxBvEbxGvv1qtL5ciWIT0WiwF+IU+MsvbH2uMoCTeRmKK3YZwLDSkGSA3J02iE&#10;BolansFnU6br/PQoQO/ohXB50OteGBrhX/GG718TL2bZwaKkJiy0bH6KXRWCE8+ZEsiLPCUCUok7&#10;bKcOHsci8Pj4QIpEg7iDvRIBKKXvRIXECoVPWP85E1+zEvkWipCQTkF+hSg6DJ4rLHjvO0HfayYn&#10;h6okN51+MBVxIvTGf4U4GfcWMbLR0Bs3Uhv3UmYK+dBFTvoHkBI0AaWVKffYdsjU2Cve8oVEzl8z&#10;D0vmcAAh/jhU4RaXSpm2oKbbUVIb9+2l+6CPcwGllLQ40Arqv26Yw4ZQnzQyfpKPRmECxsNofIbt&#10;R9yxZHUs0Zvm0mA9ciSC5XEb9EEdtpUzzSPO3nmIiiKmOcYuKAd3OFxCGrQ4vbmYz6MaTj3L4Frf&#10;W37ozdDQD7tH5mzX+IAT48Ychh+bPmv+pBvqoc18A6aSkZRPuHZ448RMvZWmexjJx+eo9fQfNPsJ&#10;AAD//wMAUEsDBBQABgAIAAAAIQAvHwDK4wAAAA8BAAAPAAAAZHJzL2Rvd25yZXYueG1sTE9NT8Mw&#10;DL0j8R8iI3FBLNmGSts1nRAfEpcJGF/XrDFtReNUTbaV/Xq8E1ys9+zn5+diObpO7HAIrScN04kC&#10;gVR521Kt4e314TIFEaIhazpPqOEHAyzL05PC5Nbv6QV361gLNqGQGw1NjH0uZagadCZMfI/Esy8/&#10;OBOZDrW0g9mzuevkTKlEOtMSX2hMj7cNVt/rrdMQZquLg/9IUd3PP7PDu3psnp+81udn492Cy80C&#10;RMQx/m3A8QfODyUH2/gt2SA65sn8mqUMsisQR0GWcmPDYKoSkGUh//9R/gIAAP//AwBQSwECLQAU&#10;AAYACAAAACEAtoM4kv4AAADhAQAAEwAAAAAAAAAAAAAAAAAAAAAAW0NvbnRlbnRfVHlwZXNdLnht&#10;bFBLAQItABQABgAIAAAAIQA4/SH/1gAAAJQBAAALAAAAAAAAAAAAAAAAAC8BAABfcmVscy8ucmVs&#10;c1BLAQItABQABgAIAAAAIQB0bx89BAMAAMsGAAAOAAAAAAAAAAAAAAAAAC4CAABkcnMvZTJvRG9j&#10;LnhtbFBLAQItABQABgAIAAAAIQAvHwDK4wAAAA8BAAAPAAAAAAAAAAAAAAAAAF4FAABkcnMvZG93&#10;bnJldi54bWxQSwUGAAAAAAQABADzAAAAbgYAAAAA&#10;" adj="4145" fillcolor="red" strokecolor="#1f3763 [1604]" strokeweight="1pt">
                      <v:fill color2="#d4def1 [756]" rotate="t" angle="180" colors="0 red;.5 #bfcbf0;1 #e0e5f7" focus="100%" type="gradient"/>
                    </v:shape>
                  </w:pict>
                </mc:Fallback>
              </mc:AlternateContent>
            </w:r>
            <w:r w:rsidRPr="0097122A">
              <w:rPr>
                <w:noProof/>
                <w:lang w:eastAsia="fr-FR"/>
              </w:rPr>
              <w:drawing>
                <wp:inline distT="0" distB="0" distL="0" distR="0" wp14:anchorId="0567C888" wp14:editId="14BFA8A2">
                  <wp:extent cx="2576223" cy="2429645"/>
                  <wp:effectExtent l="0" t="0" r="0" b="889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576578" cy="2429980"/>
                          </a:xfrm>
                          <a:prstGeom prst="rect">
                            <a:avLst/>
                          </a:prstGeom>
                        </pic:spPr>
                      </pic:pic>
                    </a:graphicData>
                  </a:graphic>
                </wp:inline>
              </w:drawing>
            </w:r>
          </w:p>
        </w:tc>
      </w:tr>
      <w:tr w:rsidR="00D71993" w14:paraId="238CD668" w14:textId="77777777" w:rsidTr="00D71993">
        <w:trPr>
          <w:trHeight w:val="236"/>
        </w:trPr>
        <w:tc>
          <w:tcPr>
            <w:tcW w:w="4077" w:type="dxa"/>
            <w:gridSpan w:val="2"/>
            <w:shd w:val="clear" w:color="auto" w:fill="auto"/>
          </w:tcPr>
          <w:p w14:paraId="654368DB" w14:textId="77777777" w:rsidR="00D71993" w:rsidRDefault="00D71993" w:rsidP="004F0734"/>
        </w:tc>
        <w:tc>
          <w:tcPr>
            <w:tcW w:w="5103" w:type="dxa"/>
            <w:shd w:val="clear" w:color="auto" w:fill="auto"/>
          </w:tcPr>
          <w:p w14:paraId="661A8C7F" w14:textId="77777777" w:rsidR="00D71993" w:rsidRDefault="00D71993" w:rsidP="0097122A">
            <w:pPr>
              <w:tabs>
                <w:tab w:val="center" w:pos="2443"/>
                <w:tab w:val="right" w:pos="4887"/>
              </w:tabs>
              <w:rPr>
                <w:b/>
                <w:bCs/>
              </w:rPr>
            </w:pPr>
          </w:p>
        </w:tc>
      </w:tr>
      <w:tr w:rsidR="00836456" w14:paraId="1739D416" w14:textId="77777777" w:rsidTr="00D71993">
        <w:trPr>
          <w:trHeight w:val="1587"/>
        </w:trPr>
        <w:tc>
          <w:tcPr>
            <w:tcW w:w="4077" w:type="dxa"/>
            <w:gridSpan w:val="2"/>
            <w:shd w:val="clear" w:color="auto" w:fill="F2F2F2" w:themeFill="background1" w:themeFillShade="F2"/>
          </w:tcPr>
          <w:p w14:paraId="78900353" w14:textId="7B0E68D5" w:rsidR="004F0734" w:rsidRPr="00D71993" w:rsidRDefault="008C1D62" w:rsidP="004F0734">
            <w:pPr>
              <w:rPr>
                <w:b/>
              </w:rPr>
            </w:pPr>
            <w:r w:rsidRPr="00D71993">
              <w:rPr>
                <w:b/>
              </w:rPr>
              <w:t xml:space="preserve">Titre : </w:t>
            </w:r>
            <w:r w:rsidR="004F0734" w:rsidRPr="00D71993">
              <w:rPr>
                <w:b/>
              </w:rPr>
              <w:t>Déplacement de la colonne d’air sous une plaque froide</w:t>
            </w:r>
          </w:p>
          <w:p w14:paraId="47DC8BA0" w14:textId="74B12819" w:rsidR="0080060B" w:rsidRDefault="004F03BC">
            <w:r>
              <w:t>L’air chauffé par l’extrémité en combustion du bâton d’encens est moins dense que l’air environnant et s’élève. Lorsqu’il atteint la plaque métallique, l’air est refroidi donc sa densité augmente. Lorsqu’il devient plus dense que l’air environnant, il entame un mouvement descendant.</w:t>
            </w:r>
          </w:p>
        </w:tc>
        <w:tc>
          <w:tcPr>
            <w:tcW w:w="5103" w:type="dxa"/>
            <w:shd w:val="clear" w:color="auto" w:fill="F2F2F2" w:themeFill="background1" w:themeFillShade="F2"/>
          </w:tcPr>
          <w:p w14:paraId="637B9617" w14:textId="16ED1466" w:rsidR="0080060B" w:rsidRDefault="0097122A" w:rsidP="00D71993">
            <w:pPr>
              <w:tabs>
                <w:tab w:val="center" w:pos="2443"/>
                <w:tab w:val="right" w:pos="4887"/>
              </w:tabs>
              <w:rPr>
                <w:b/>
                <w:bCs/>
              </w:rPr>
            </w:pPr>
            <w:r>
              <w:rPr>
                <w:b/>
                <w:bCs/>
              </w:rPr>
              <w:tab/>
            </w:r>
            <w:r>
              <w:rPr>
                <w:noProof/>
                <w:lang w:eastAsia="fr-FR"/>
              </w:rPr>
              <mc:AlternateContent>
                <mc:Choice Requires="wps">
                  <w:drawing>
                    <wp:anchor distT="0" distB="0" distL="114300" distR="114300" simplePos="0" relativeHeight="251671552" behindDoc="0" locked="0" layoutInCell="1" allowOverlap="1" wp14:anchorId="22AD5433" wp14:editId="0D4E6656">
                      <wp:simplePos x="0" y="0"/>
                      <wp:positionH relativeFrom="column">
                        <wp:posOffset>1310005</wp:posOffset>
                      </wp:positionH>
                      <wp:positionV relativeFrom="paragraph">
                        <wp:posOffset>584200</wp:posOffset>
                      </wp:positionV>
                      <wp:extent cx="222250" cy="746125"/>
                      <wp:effectExtent l="19050" t="19050" r="25400" b="15875"/>
                      <wp:wrapNone/>
                      <wp:docPr id="13" name="Flèche vers le haut 13"/>
                      <wp:cNvGraphicFramePr/>
                      <a:graphic xmlns:a="http://schemas.openxmlformats.org/drawingml/2006/main">
                        <a:graphicData uri="http://schemas.microsoft.com/office/word/2010/wordprocessingShape">
                          <wps:wsp>
                            <wps:cNvSpPr/>
                            <wps:spPr>
                              <a:xfrm>
                                <a:off x="0" y="0"/>
                                <a:ext cx="222250" cy="746125"/>
                              </a:xfrm>
                              <a:prstGeom prst="upArrow">
                                <a:avLst/>
                              </a:prstGeom>
                              <a:gradFill flip="none" rotWithShape="1">
                                <a:gsLst>
                                  <a:gs pos="0">
                                    <a:srgbClr val="FF0000"/>
                                  </a:gs>
                                  <a:gs pos="50000">
                                    <a:schemeClr val="accent1">
                                      <a:tint val="44500"/>
                                      <a:satMod val="160000"/>
                                    </a:schemeClr>
                                  </a:gs>
                                  <a:gs pos="100000">
                                    <a:schemeClr val="accent1">
                                      <a:tint val="23500"/>
                                      <a:satMod val="160000"/>
                                    </a:schemeClr>
                                  </a:gs>
                                </a:gsLst>
                                <a:lin ang="162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8136FE" id="Flèche vers le haut 13" o:spid="_x0000_s1026" type="#_x0000_t68" style="position:absolute;margin-left:103.15pt;margin-top:46pt;width:17.5pt;height:5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zMCBgMAAM0GAAAOAAAAZHJzL2Uyb0RvYy54bWysVd1u2yAUvp+0d0Dcr47TJN2iOlXUKtOk&#10;bq3aTr0mGMdIGBicxOmeaO+xF9sBbDftuk2q5gsCnD/Od875cnq2bxTZCeel0QXNj0aUCM1NKfWm&#10;oF/vVu/eU+KB6ZIpo0VBH4SnZ4u3b05bOxdjUxtVCkfQifbz1ha0BrDzLPO8Fg3zR8YKjcLKuIYB&#10;Ht0mKx1r0XujsvFoNMta40rrDBfe4+1FEtJF9F9VgsNVVXkBRBUU3wZxdXFdhzVbnLL5xjFbS949&#10;g73iFQ2TGoMOri4YMLJ18jdXjeTOeFPBETdNZqpKchFzwGzy0bNsbmtmRcwFwfF2gMn/P7f8y+7a&#10;EVli7Y4p0azBGq3Uzx+IfywrUYLUbAsExYhVa/0cTW7ttetOHrch8X3lmvCLKZF9xPdhwFfsgXC8&#10;HOM3xSpwFJ1MZvl4Gnxmj8bWefgoTEPCpqBbu3TOtBFYtrv0kLR7rQ7vciWVIpWS2D4am4wSZ+Be&#10;Qh3hw8RSYTzaRwtPrEEER/Hau836XDmyY9ggq9UIv+5NG3+oPY2ScBNbUww2jHOhIcUAqSF5mkzQ&#10;IDhCfQafTZmu89lBgMFRhOBpuDzodS8Mo/CveOPj18RD5Dc9LEpqwsLQ5jOcqxCceM6UCJ2REgGp&#10;xA0OVCoCzkwEHh8fmiK1QdzBgxIhcaVvRIWtFQqfsP5zJr5mJTZcKEJCOgV5ClF0GDxXWPDBd4J+&#10;0ExO+qokN51+MBWREwbjv0KcjAeLGNloGIwbqY17KTOF/dBFTvo9SAmagNLalA84eNipcVa85SuJ&#10;PX/JPFwzhxSE+COtwhUulTJtQU23o6Q27vtL90EfmQGllLRIaQX137bM4UCoTxo7/kM+mQQOjIfJ&#10;9GSMB3coWR9K9LY5N1iPHBvB8rgN+qD6beVMc4/suwxRUcQ0x9gF5eD6wzkkqkX+5mK5jGrIe5bB&#10;pb61vJ/NMNB3+3vmbDf4gIzxxfT0x+bPhj/phnpos9yCqWRsykdcO7yRM9NsJX4PpHx4jlqP/0KL&#10;XwAAAP//AwBQSwMEFAAGAAgAAAAhAMQ1HVngAAAADwEAAA8AAABkcnMvZG93bnJldi54bWxMT01v&#10;wjAMvU/af4iMtMs00najgtIUbUPjPtjuoTFtReNUSYBuv37mNC6W7Pf8PsrVaHtxRh86RwrSaQIC&#10;qXamo0bB1+7jaQ4iRE1G945QwQ8GWFX3d6UujLvQJ563sREsQqHQCtoYh0LKULdodZi6AYmxg/NW&#10;R159I43XFxa3vcySJJdWd8QOrR7wvcX6uD1ZBbu3+eYx9cduSPPfzbqZfaOzvVIPk3G95PG6BBFx&#10;jP8fcO3A+aHiYHt3IhNEryBL8memKlhkXIwJ2UvKh/0VWcxAVqW87VH9AQAA//8DAFBLAQItABQA&#10;BgAIAAAAIQC2gziS/gAAAOEBAAATAAAAAAAAAAAAAAAAAAAAAABbQ29udGVudF9UeXBlc10ueG1s&#10;UEsBAi0AFAAGAAgAAAAhADj9If/WAAAAlAEAAAsAAAAAAAAAAAAAAAAALwEAAF9yZWxzLy5yZWxz&#10;UEsBAi0AFAAGAAgAAAAhAK07MwIGAwAAzQYAAA4AAAAAAAAAAAAAAAAALgIAAGRycy9lMm9Eb2Mu&#10;eG1sUEsBAi0AFAAGAAgAAAAhAMQ1HVngAAAADwEAAA8AAAAAAAAAAAAAAAAAYAUAAGRycy9kb3du&#10;cmV2LnhtbFBLBQYAAAAABAAEAPMAAABtBgAAAAA=&#10;" adj="3217" fillcolor="red" strokecolor="#1f3763 [1604]" strokeweight="1pt">
                      <v:fill color2="#d4def1 [756]" rotate="t" angle="180" colors="0 red;.5 #bfcbf0;1 #e0e5f7" focus="100%" type="gradient"/>
                    </v:shape>
                  </w:pict>
                </mc:Fallback>
              </mc:AlternateContent>
            </w:r>
            <w:r>
              <w:rPr>
                <w:noProof/>
                <w:lang w:eastAsia="fr-FR"/>
              </w:rPr>
              <mc:AlternateContent>
                <mc:Choice Requires="wps">
                  <w:drawing>
                    <wp:anchor distT="0" distB="0" distL="114300" distR="114300" simplePos="0" relativeHeight="251677696" behindDoc="0" locked="0" layoutInCell="1" allowOverlap="1" wp14:anchorId="118A52EE" wp14:editId="11D8F85D">
                      <wp:simplePos x="0" y="0"/>
                      <wp:positionH relativeFrom="column">
                        <wp:posOffset>668020</wp:posOffset>
                      </wp:positionH>
                      <wp:positionV relativeFrom="paragraph">
                        <wp:posOffset>576580</wp:posOffset>
                      </wp:positionV>
                      <wp:extent cx="222250" cy="746125"/>
                      <wp:effectExtent l="19050" t="0" r="25400" b="34925"/>
                      <wp:wrapNone/>
                      <wp:docPr id="16" name="Flèche vers le haut 16"/>
                      <wp:cNvGraphicFramePr/>
                      <a:graphic xmlns:a="http://schemas.openxmlformats.org/drawingml/2006/main">
                        <a:graphicData uri="http://schemas.microsoft.com/office/word/2010/wordprocessingShape">
                          <wps:wsp>
                            <wps:cNvSpPr/>
                            <wps:spPr>
                              <a:xfrm rot="10800000">
                                <a:off x="0" y="0"/>
                                <a:ext cx="222250" cy="746125"/>
                              </a:xfrm>
                              <a:prstGeom prst="upArrow">
                                <a:avLst/>
                              </a:prstGeom>
                              <a:gradFill flip="none" rotWithShape="1">
                                <a:gsLst>
                                  <a:gs pos="0">
                                    <a:schemeClr val="accent1"/>
                                  </a:gs>
                                  <a:gs pos="50000">
                                    <a:schemeClr val="accent1">
                                      <a:tint val="44500"/>
                                      <a:satMod val="160000"/>
                                    </a:schemeClr>
                                  </a:gs>
                                  <a:gs pos="100000">
                                    <a:schemeClr val="accent1">
                                      <a:tint val="23500"/>
                                      <a:satMod val="160000"/>
                                    </a:schemeClr>
                                  </a:gs>
                                </a:gsLst>
                                <a:lin ang="162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C3A454" id="Flèche vers le haut 16" o:spid="_x0000_s1026" type="#_x0000_t68" style="position:absolute;margin-left:52.6pt;margin-top:45.4pt;width:17.5pt;height:58.7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6iFAQMAAN8GAAAOAAAAZHJzL2Uyb0RvYy54bWysVc1OGzEQvlfqO1i+l82mSaARGxSBUlWi&#10;gICKs/HaWUte27UnP/SJ+h59sY7tzRIocEDNYWV7Zr6Z+eYnxyfbVpO18EFZU9HyYECJMNzWyiwr&#10;+uN28emIkgDM1ExbIyr6IAI9mX38cLxxUzG0jdW18ARBTJhuXEUbADctisAb0bJwYJ0wKJTWtwzw&#10;6pdF7dkG0VtdDAeDSbGxvnbechECvp5lIZ0lfCkFh0spgwCiK4qxQfr69L2P32J2zKZLz1yjeBcG&#10;e0cULVMGnfZQZwwYWXn1D1SruLfBSjjgti2slIqLlANmUw6eZXPTMCdSLkhOcD1N4f/B8ov1lSeq&#10;xtpNKDGsxRot9J/fyH8qK9GCNGwFBMXI1caFKZrcuCvf3QIeY+Jb6VviLRJcDo4G8Zf4wAzJNtH9&#10;0NMttkA4Pg7xN8aicBQdjiblcBxdFBkrYjof4KuwLYmHiq7c3Hu7SbhsfR4ga++0OvrrhdKaSK2w&#10;mwz2HI1R3SloEpsYXrJfBrRPFoE4i4TmcFPfiVPtyZphxzDOhYGyC2sZ9g3GfY6vGEVlUAYy1GiE&#10;BhGITQOD77bOz+UkweRMeqDEwlN3ZdR7M8in/oaf3+MPye+Z0coQFse4nOCkReckcKZF7JWcCCgt&#10;rnHEcvQ4RYl7DD62SW6MdIIHLWJ02lwLic0Wa5+q0Cf8lO5EUsNqbMFYhcz0SxQlwKgtseY9dq7w&#10;K9gZptOPpiJtid74TYqzcW+RPFsDvXGrjPUvZab7JpJZf0dSpiaydG/rBxzFNEKRascXCtv+nAW4&#10;Yh6XEj7iooVL/EhtNxW13YmSxvpfL71HfdwVKKVkg0uuouHninmcCf3NYNN/KUcjhIV0GY0Ph3jx&#10;+5L7fYlZtacW61Gm6NIx6oPeHaW37R3u43n0iiJmOPquKAe/u5xCXr640bmYz5MabkLH4NzcOL4b&#10;zzjTt9s75l03+4BL48LuFiKbPpv/rBvrYex8BVaq1JSPvHZ84xbNs5U3flzT+/ek9fi/NPsLAAD/&#10;/wMAUEsDBBQABgAIAAAAIQAeK0nt4wAAAA8BAAAPAAAAZHJzL2Rvd25yZXYueG1sTE/fS8MwEH4X&#10;/B/CCb6MLWlnx+yaDpkowhBxFZ+zJqbF5lKarKv/vbcnfTn47r77fhTbyXVsNENoPUpIFgKYwdrr&#10;Fq2Ej+ppvgYWokKtOo9Gwo8JsC2vrwqVa3/GdzMeomUkgiFXEpoY+5zzUDfGqbDwvUG6ffnBqUhw&#10;sFwP6kziruOpECvuVIvk0Kje7BpTfx9OTgLfZ3ZUz7OZfV0mycuQVZ9vu0rK25vpcUPjYQMsmin+&#10;fcClA+WHkoId/Ql1YB1hkaVElXAvqMeFcCdocZSQivUSeFnw/z3KXwAAAP//AwBQSwECLQAUAAYA&#10;CAAAACEAtoM4kv4AAADhAQAAEwAAAAAAAAAAAAAAAAAAAAAAW0NvbnRlbnRfVHlwZXNdLnhtbFBL&#10;AQItABQABgAIAAAAIQA4/SH/1gAAAJQBAAALAAAAAAAAAAAAAAAAAC8BAABfcmVscy8ucmVsc1BL&#10;AQItABQABgAIAAAAIQDmX6iFAQMAAN8GAAAOAAAAAAAAAAAAAAAAAC4CAABkcnMvZTJvRG9jLnht&#10;bFBLAQItABQABgAIAAAAIQAeK0nt4wAAAA8BAAAPAAAAAAAAAAAAAAAAAFsFAABkcnMvZG93bnJl&#10;di54bWxQSwUGAAAAAAQABADzAAAAawYAAAAA&#10;" adj="3217" fillcolor="#4472c4 [3204]" strokecolor="#1f3763 [1604]" strokeweight="1pt">
                      <v:fill color2="#d4def1 [756]" rotate="t" angle="180" colors="0 #4472c4;.5 #bfcbf0;1 #e0e5f7" focus="100%" type="gradient"/>
                    </v:shape>
                  </w:pict>
                </mc:Fallback>
              </mc:AlternateContent>
            </w:r>
            <w:r>
              <w:rPr>
                <w:noProof/>
                <w:lang w:eastAsia="fr-FR"/>
              </w:rPr>
              <mc:AlternateContent>
                <mc:Choice Requires="wps">
                  <w:drawing>
                    <wp:anchor distT="0" distB="0" distL="114300" distR="114300" simplePos="0" relativeHeight="251675648" behindDoc="0" locked="0" layoutInCell="1" allowOverlap="1" wp14:anchorId="4A4C7763" wp14:editId="463A3695">
                      <wp:simplePos x="0" y="0"/>
                      <wp:positionH relativeFrom="column">
                        <wp:posOffset>1829270</wp:posOffset>
                      </wp:positionH>
                      <wp:positionV relativeFrom="paragraph">
                        <wp:posOffset>577187</wp:posOffset>
                      </wp:positionV>
                      <wp:extent cx="222250" cy="746125"/>
                      <wp:effectExtent l="19050" t="0" r="25400" b="34925"/>
                      <wp:wrapNone/>
                      <wp:docPr id="14" name="Flèche vers le haut 14"/>
                      <wp:cNvGraphicFramePr/>
                      <a:graphic xmlns:a="http://schemas.openxmlformats.org/drawingml/2006/main">
                        <a:graphicData uri="http://schemas.microsoft.com/office/word/2010/wordprocessingShape">
                          <wps:wsp>
                            <wps:cNvSpPr/>
                            <wps:spPr>
                              <a:xfrm rot="10800000">
                                <a:off x="0" y="0"/>
                                <a:ext cx="222250" cy="746125"/>
                              </a:xfrm>
                              <a:prstGeom prst="upArrow">
                                <a:avLst/>
                              </a:prstGeom>
                              <a:gradFill flip="none" rotWithShape="1">
                                <a:gsLst>
                                  <a:gs pos="0">
                                    <a:schemeClr val="accent1"/>
                                  </a:gs>
                                  <a:gs pos="50000">
                                    <a:schemeClr val="accent1">
                                      <a:tint val="44500"/>
                                      <a:satMod val="160000"/>
                                    </a:schemeClr>
                                  </a:gs>
                                  <a:gs pos="100000">
                                    <a:schemeClr val="accent1">
                                      <a:tint val="23500"/>
                                      <a:satMod val="160000"/>
                                    </a:schemeClr>
                                  </a:gs>
                                </a:gsLst>
                                <a:lin ang="162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AF16CD" id="Flèche vers le haut 14" o:spid="_x0000_s1026" type="#_x0000_t68" style="position:absolute;margin-left:144.05pt;margin-top:45.45pt;width:17.5pt;height:58.75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5jKAQMAAN8GAAAOAAAAZHJzL2Uyb0RvYy54bWysVc1OGzEQvlfqO1i+l82mSaARGxSBUlWi&#10;gICKs/HaWUte27UnP/SJ+h59sY7tzRIocEDNYWV7Zr6Z+eYnxyfbVpO18EFZU9HyYECJMNzWyiwr&#10;+uN28emIkgDM1ExbIyr6IAI9mX38cLxxUzG0jdW18ARBTJhuXEUbADctisAb0bJwYJ0wKJTWtwzw&#10;6pdF7dkG0VtdDAeDSbGxvnbechECvp5lIZ0lfCkFh0spgwCiK4qxQfr69L2P32J2zKZLz1yjeBcG&#10;e0cULVMGnfZQZwwYWXn1D1SruLfBSjjgti2slIqLlANmUw6eZXPTMCdSLkhOcD1N4f/B8ov1lSeq&#10;xtqNKDGsxRot9J/fyH8qK9GCNGwFBMXI1caFKZrcuCvf3QIeY+Jb6VviLRJcDo4G8Zf4wAzJNtH9&#10;0NMttkA4Pg7xN8aicBQdjiblcBxdFBkrYjof4KuwLYmHiq7c3Hu7SbhsfR4ga++0OvrrhdKaSK2w&#10;mwz2HI1R3SloEpsYXrJfBrRPFoE4i4TmcFPfiVPtyZphxzDOhYGyC2sZ9g3GfY6vGEVlUAYy1GiE&#10;BhGITQOD77bOz+UkweRMeqDEwlN3ZdR7M8in/oaf3+MPye+Z0coQFse4nOCkReckcKZF7JWcCCgt&#10;rnHEcvQ4RYl7DD62SW6MdIIHLWJ02lwLic0Wa5+q0Cf8lO5EUsNqbMFYhcz0SxQlwKgtseY9dq7w&#10;K9gZptOPpiJtid74TYqzcW+RPFsDvXGrjPUvZab7JpJZf0dSpiaydG/rBxzFNEKRascXCtv+nAW4&#10;Yh6XEj7iooVL/EhtNxW13YmSxvpfL71HfdwVKKVkg0uuouHninmcCf3NYNN/KUcjhIV0GY0Ph3jx&#10;+5L7fYlZtacW61Gm6NIx6oPeHaW37R3u43n0iiJmOPquKAe/u5xCXr640bmYz5MabkLH4NzcOL4b&#10;zzjTt9s75l03+4BL48LuFiKbPpv/rBvrYex8BVaq1JSPvHZ84xbNs5U3flzT+/ek9fi/NPsLAAD/&#10;/wMAUEsDBBQABgAIAAAAIQBMf9+D5AAAAA8BAAAPAAAAZHJzL2Rvd25yZXYueG1sTE/fS8MwEH4X&#10;/B/CCb4Ml7R10nVNh0wUYYi4is+3JqbFJilN1tX/3vNJXw7uvu++H+V2tj2b9Bg67yQkSwFMu8ar&#10;zhkJ7/XjTQ4sRHQKe++0hG8dYFtdXpRYKH92b3o6RMNIxIUCJbQxDgXnoWm1xbD0g3aEffrRYqR1&#10;NFyNeCZx2/NUiDtusXPk0OKgd61uvg4nK4HvV2bCp8XCvGRJ8jyu6o/XXS3l9dX8sKFxvwEW9Rz/&#10;PuC3A+WHioId/cmpwHoJaZ4nRJWwFmtgRMjSjA5HQkR+C7wq+f8e1Q8AAAD//wMAUEsBAi0AFAAG&#10;AAgAAAAhALaDOJL+AAAA4QEAABMAAAAAAAAAAAAAAAAAAAAAAFtDb250ZW50X1R5cGVzXS54bWxQ&#10;SwECLQAUAAYACAAAACEAOP0h/9YAAACUAQAACwAAAAAAAAAAAAAAAAAvAQAAX3JlbHMvLnJlbHNQ&#10;SwECLQAUAAYACAAAACEAXMuYygEDAADfBgAADgAAAAAAAAAAAAAAAAAuAgAAZHJzL2Uyb0RvYy54&#10;bWxQSwECLQAUAAYACAAAACEATH/fg+QAAAAPAQAADwAAAAAAAAAAAAAAAABbBQAAZHJzL2Rvd25y&#10;ZXYueG1sUEsFBgAAAAAEAAQA8wAAAGwGAAAAAA==&#10;" adj="3217" fillcolor="#4472c4 [3204]" strokecolor="#1f3763 [1604]" strokeweight="1pt">
                      <v:fill color2="#d4def1 [756]" rotate="t" angle="180" colors="0 #4472c4;.5 #bfcbf0;1 #e0e5f7" focus="100%" type="gradient"/>
                    </v:shape>
                  </w:pict>
                </mc:Fallback>
              </mc:AlternateContent>
            </w:r>
            <w:r w:rsidRPr="0097122A">
              <w:rPr>
                <w:b/>
                <w:bCs/>
                <w:noProof/>
                <w:lang w:eastAsia="fr-FR"/>
              </w:rPr>
              <w:drawing>
                <wp:inline distT="0" distB="0" distL="0" distR="0" wp14:anchorId="72440A97" wp14:editId="783F6899">
                  <wp:extent cx="2368863" cy="2234316"/>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377375" cy="2242344"/>
                          </a:xfrm>
                          <a:prstGeom prst="rect">
                            <a:avLst/>
                          </a:prstGeom>
                        </pic:spPr>
                      </pic:pic>
                    </a:graphicData>
                  </a:graphic>
                </wp:inline>
              </w:drawing>
            </w:r>
            <w:r>
              <w:rPr>
                <w:b/>
                <w:bCs/>
              </w:rPr>
              <w:tab/>
            </w:r>
          </w:p>
        </w:tc>
        <w:bookmarkStart w:id="0" w:name="_GoBack"/>
        <w:bookmarkEnd w:id="0"/>
      </w:tr>
    </w:tbl>
    <w:p w14:paraId="430F5CF2" w14:textId="77777777" w:rsidR="0080060B" w:rsidRDefault="0080060B"/>
    <w:sectPr w:rsidR="0080060B" w:rsidSect="00D71993">
      <w:footerReference w:type="default" r:id="rId11"/>
      <w:pgSz w:w="11906" w:h="16838"/>
      <w:pgMar w:top="1417" w:right="1417" w:bottom="1135"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2C3C9" w14:textId="77777777" w:rsidR="009D1B78" w:rsidRDefault="009D1B78" w:rsidP="0097122A">
      <w:pPr>
        <w:spacing w:after="0" w:line="240" w:lineRule="auto"/>
      </w:pPr>
      <w:r>
        <w:separator/>
      </w:r>
    </w:p>
  </w:endnote>
  <w:endnote w:type="continuationSeparator" w:id="0">
    <w:p w14:paraId="01B6412F" w14:textId="77777777" w:rsidR="009D1B78" w:rsidRDefault="009D1B78" w:rsidP="00971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38758" w14:textId="0BBE58A6" w:rsidR="00293FA1" w:rsidRPr="00B461B2" w:rsidRDefault="00293FA1" w:rsidP="00293FA1">
    <w:pPr>
      <w:pStyle w:val="Pieddepage"/>
    </w:pPr>
    <w:r>
      <w:t>Mon cahier de SVT 5</w:t>
    </w:r>
    <w:r w:rsidRPr="0023257D">
      <w:rPr>
        <w:vertAlign w:val="superscript"/>
      </w:rPr>
      <w:t>e</w:t>
    </w:r>
    <w:r>
      <w:t xml:space="preserve"> © Nathan 2021</w:t>
    </w:r>
  </w:p>
  <w:p w14:paraId="15D817B7" w14:textId="4332B7B4" w:rsidR="00293FA1" w:rsidRDefault="00293FA1">
    <w:pPr>
      <w:pStyle w:val="Pieddepage"/>
    </w:pPr>
  </w:p>
  <w:p w14:paraId="7830FB16" w14:textId="77777777" w:rsidR="00293FA1" w:rsidRDefault="00293FA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3AF04" w14:textId="77777777" w:rsidR="009D1B78" w:rsidRDefault="009D1B78" w:rsidP="0097122A">
      <w:pPr>
        <w:spacing w:after="0" w:line="240" w:lineRule="auto"/>
      </w:pPr>
      <w:r>
        <w:separator/>
      </w:r>
    </w:p>
  </w:footnote>
  <w:footnote w:type="continuationSeparator" w:id="0">
    <w:p w14:paraId="60823699" w14:textId="77777777" w:rsidR="009D1B78" w:rsidRDefault="009D1B78" w:rsidP="009712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60B"/>
    <w:rsid w:val="00293FA1"/>
    <w:rsid w:val="004F03BC"/>
    <w:rsid w:val="004F0734"/>
    <w:rsid w:val="00677E3E"/>
    <w:rsid w:val="00754DF0"/>
    <w:rsid w:val="0080060B"/>
    <w:rsid w:val="00836456"/>
    <w:rsid w:val="008C1D62"/>
    <w:rsid w:val="0097122A"/>
    <w:rsid w:val="009D1B78"/>
    <w:rsid w:val="00B672FB"/>
    <w:rsid w:val="00CE70ED"/>
    <w:rsid w:val="00D54944"/>
    <w:rsid w:val="00D71993"/>
    <w:rsid w:val="00DC7753"/>
    <w:rsid w:val="00FD577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F2DD8"/>
  <w15:docId w15:val="{9C6F0D4E-06E1-FF41-85F8-21D28E4FA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3BC"/>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76"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Textedebulles">
    <w:name w:val="Balloon Text"/>
    <w:basedOn w:val="Normal"/>
    <w:link w:val="TextedebullesCar"/>
    <w:uiPriority w:val="99"/>
    <w:semiHidden/>
    <w:unhideWhenUsed/>
    <w:rsid w:val="00FD57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577B"/>
    <w:rPr>
      <w:rFonts w:ascii="Tahoma" w:hAnsi="Tahoma" w:cs="Tahoma"/>
      <w:sz w:val="16"/>
      <w:szCs w:val="16"/>
    </w:rPr>
  </w:style>
  <w:style w:type="paragraph" w:styleId="En-tte">
    <w:name w:val="header"/>
    <w:basedOn w:val="Normal"/>
    <w:link w:val="En-tteCar"/>
    <w:uiPriority w:val="99"/>
    <w:unhideWhenUsed/>
    <w:rsid w:val="0097122A"/>
    <w:pPr>
      <w:tabs>
        <w:tab w:val="center" w:pos="4536"/>
        <w:tab w:val="right" w:pos="9072"/>
      </w:tabs>
      <w:spacing w:after="0" w:line="240" w:lineRule="auto"/>
    </w:pPr>
  </w:style>
  <w:style w:type="character" w:customStyle="1" w:styleId="En-tteCar">
    <w:name w:val="En-tête Car"/>
    <w:basedOn w:val="Policepardfaut"/>
    <w:link w:val="En-tte"/>
    <w:uiPriority w:val="99"/>
    <w:rsid w:val="0097122A"/>
  </w:style>
  <w:style w:type="paragraph" w:styleId="Pieddepage">
    <w:name w:val="footer"/>
    <w:basedOn w:val="Normal"/>
    <w:link w:val="PieddepageCar"/>
    <w:uiPriority w:val="99"/>
    <w:unhideWhenUsed/>
    <w:rsid w:val="0097122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1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259</Words>
  <Characters>1425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LAFOND</dc:creator>
  <dc:description/>
  <cp:lastModifiedBy>Edenhoffer.Caroline</cp:lastModifiedBy>
  <cp:revision>4</cp:revision>
  <dcterms:created xsi:type="dcterms:W3CDTF">2021-06-28T15:15:00Z</dcterms:created>
  <dcterms:modified xsi:type="dcterms:W3CDTF">2021-06-28T15:19:00Z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