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4918" w14:textId="02F5D98E" w:rsidR="002D00B0" w:rsidRPr="00F04FA5" w:rsidRDefault="00AC7000" w:rsidP="002D00B0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</w:t>
      </w:r>
      <w:r w:rsidR="00A5690D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1</w:t>
      </w: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. </w:t>
      </w:r>
      <w:r w:rsidR="00A5690D" w:rsidRPr="00A5690D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Dissection de la fleur de fève</w:t>
      </w:r>
    </w:p>
    <w:p w14:paraId="787DDC50" w14:textId="77777777" w:rsidR="00AC7000" w:rsidRDefault="00AC7000" w:rsidP="002D00B0"/>
    <w:p w14:paraId="39C56AF5" w14:textId="7BF13BA2" w:rsidR="0080060B" w:rsidRDefault="008C1D62" w:rsidP="002D00B0">
      <w:r w:rsidRPr="00AC7000">
        <w:rPr>
          <w:b/>
        </w:rPr>
        <w:t>Durée totale</w:t>
      </w:r>
      <w:r>
        <w:t xml:space="preserve"> : </w:t>
      </w:r>
      <w:r w:rsidR="00CC7083">
        <w:t>3’53’’</w:t>
      </w:r>
    </w:p>
    <w:p w14:paraId="65A51709" w14:textId="02068C17" w:rsidR="0080060B" w:rsidRDefault="008C1D62">
      <w:r w:rsidRPr="00AC7000">
        <w:rPr>
          <w:b/>
        </w:rPr>
        <w:t>Titre </w:t>
      </w:r>
      <w:r w:rsidR="00AC7000">
        <w:rPr>
          <w:b/>
        </w:rPr>
        <w:t xml:space="preserve">de l’expérience </w:t>
      </w:r>
      <w:r w:rsidRPr="00AC7000">
        <w:rPr>
          <w:b/>
        </w:rPr>
        <w:t>:</w:t>
      </w:r>
      <w:r>
        <w:t xml:space="preserve"> </w:t>
      </w:r>
      <w:r w:rsidR="00CC7083">
        <w:t>La dissection de la fleur de fève</w:t>
      </w:r>
    </w:p>
    <w:p w14:paraId="0971B2E7" w14:textId="77777777" w:rsidR="0080060B" w:rsidRDefault="0080060B"/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  <w:gridCol w:w="709"/>
      </w:tblGrid>
      <w:tr w:rsidR="0080060B" w14:paraId="3FD9DE8C" w14:textId="77777777" w:rsidTr="0013273A">
        <w:trPr>
          <w:trHeight w:val="4352"/>
        </w:trPr>
        <w:tc>
          <w:tcPr>
            <w:tcW w:w="4786" w:type="dxa"/>
            <w:shd w:val="clear" w:color="auto" w:fill="F2F2F2" w:themeFill="background1" w:themeFillShade="F2"/>
          </w:tcPr>
          <w:p w14:paraId="537E00FC" w14:textId="77777777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Matériel et solutions </w:t>
            </w:r>
          </w:p>
          <w:p w14:paraId="5DBAEA8E" w14:textId="231A08F7" w:rsidR="00355812" w:rsidRDefault="00355812" w:rsidP="00355812">
            <w:r>
              <w:t xml:space="preserve">- </w:t>
            </w:r>
            <w:r>
              <w:t>U</w:t>
            </w:r>
            <w:r>
              <w:t>n rameau portant plusieurs fleurs de fève à différents stades de maturité</w:t>
            </w:r>
          </w:p>
          <w:p w14:paraId="66C53F5F" w14:textId="05F74905" w:rsidR="00355812" w:rsidRPr="00355812" w:rsidRDefault="00355812" w:rsidP="00355812">
            <w:pPr>
              <w:rPr>
                <w:sz w:val="18"/>
                <w:szCs w:val="18"/>
              </w:rPr>
            </w:pPr>
            <w:r w:rsidRPr="00355812">
              <w:rPr>
                <w:sz w:val="18"/>
                <w:szCs w:val="18"/>
              </w:rPr>
              <w:t xml:space="preserve">Les </w:t>
            </w:r>
            <w:r w:rsidRPr="00355812">
              <w:rPr>
                <w:b/>
                <w:bCs/>
                <w:sz w:val="18"/>
                <w:szCs w:val="18"/>
              </w:rPr>
              <w:t>fèves</w:t>
            </w:r>
            <w:r w:rsidRPr="00355812">
              <w:rPr>
                <w:sz w:val="18"/>
                <w:szCs w:val="18"/>
              </w:rPr>
              <w:t xml:space="preserve"> sont des plantes à fleurs. Ce sont des légumineuses de la famille des </w:t>
            </w:r>
            <w:proofErr w:type="spellStart"/>
            <w:r w:rsidRPr="00355812">
              <w:rPr>
                <w:i/>
                <w:iCs/>
                <w:sz w:val="18"/>
                <w:szCs w:val="18"/>
              </w:rPr>
              <w:t>Fabaceae</w:t>
            </w:r>
            <w:proofErr w:type="spellEnd"/>
            <w:r w:rsidRPr="00355812">
              <w:rPr>
                <w:sz w:val="18"/>
                <w:szCs w:val="18"/>
              </w:rPr>
              <w:t xml:space="preserve">. C’est à dire la même famille que celle du </w:t>
            </w:r>
            <w:proofErr w:type="spellStart"/>
            <w:r w:rsidRPr="00355812">
              <w:rPr>
                <w:sz w:val="18"/>
                <w:szCs w:val="18"/>
              </w:rPr>
              <w:t>pois</w:t>
            </w:r>
            <w:proofErr w:type="spellEnd"/>
            <w:r w:rsidRPr="00355812">
              <w:rPr>
                <w:sz w:val="18"/>
                <w:szCs w:val="18"/>
              </w:rPr>
              <w:t xml:space="preserve">. Comme les fèveroles, les fèves cultivées ont comme origine l'espèce botanique </w:t>
            </w:r>
            <w:r w:rsidRPr="00355812">
              <w:rPr>
                <w:i/>
                <w:iCs/>
                <w:sz w:val="18"/>
                <w:szCs w:val="18"/>
              </w:rPr>
              <w:t xml:space="preserve">Vicia </w:t>
            </w:r>
            <w:proofErr w:type="spellStart"/>
            <w:r w:rsidRPr="00355812">
              <w:rPr>
                <w:i/>
                <w:iCs/>
                <w:sz w:val="18"/>
                <w:szCs w:val="18"/>
              </w:rPr>
              <w:t>faba</w:t>
            </w:r>
            <w:proofErr w:type="spellEnd"/>
            <w:r w:rsidRPr="00355812">
              <w:rPr>
                <w:sz w:val="18"/>
                <w:szCs w:val="18"/>
              </w:rPr>
              <w:t>.</w:t>
            </w:r>
          </w:p>
          <w:p w14:paraId="381D0E08" w14:textId="77777777" w:rsidR="00355812" w:rsidRDefault="00355812" w:rsidP="00355812">
            <w:r>
              <w:t xml:space="preserve">- 2 pinces fines </w:t>
            </w:r>
          </w:p>
          <w:p w14:paraId="4DB01FAC" w14:textId="1E55B287" w:rsidR="00355812" w:rsidRDefault="00355812" w:rsidP="00355812">
            <w:r>
              <w:t xml:space="preserve">- </w:t>
            </w:r>
            <w:r>
              <w:t>U</w:t>
            </w:r>
            <w:r>
              <w:t>n ciseau fin</w:t>
            </w:r>
          </w:p>
          <w:p w14:paraId="78BBF05C" w14:textId="2FE9790A" w:rsidR="00355812" w:rsidRDefault="00355812" w:rsidP="00355812">
            <w:r>
              <w:t xml:space="preserve">- </w:t>
            </w:r>
            <w:r>
              <w:t xml:space="preserve">Une </w:t>
            </w:r>
            <w:r>
              <w:t>feuille noire</w:t>
            </w:r>
          </w:p>
          <w:p w14:paraId="5B962E5D" w14:textId="08C51879" w:rsidR="0080060B" w:rsidRDefault="00355812" w:rsidP="00094C44">
            <w:r>
              <w:t>- D</w:t>
            </w:r>
            <w:r>
              <w:t>es étiquettes pour repérer les différentes parties de la fleur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18CB3B6D" w14:textId="5215052E" w:rsidR="0080060B" w:rsidRDefault="0080060B" w:rsidP="00836456">
            <w:pPr>
              <w:jc w:val="center"/>
            </w:pPr>
          </w:p>
          <w:p w14:paraId="1574E09F" w14:textId="16DB0E2E" w:rsidR="0080060B" w:rsidRDefault="0013273A" w:rsidP="00094C44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CBBC350" wp14:editId="7A40D4A3">
                  <wp:extent cx="2714536" cy="179832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76" cy="180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75735E40" w14:textId="77777777" w:rsidTr="000E650E">
        <w:trPr>
          <w:gridAfter w:val="1"/>
          <w:wAfter w:w="709" w:type="dxa"/>
          <w:trHeight w:val="694"/>
        </w:trPr>
        <w:tc>
          <w:tcPr>
            <w:tcW w:w="4786" w:type="dxa"/>
            <w:shd w:val="clear" w:color="auto" w:fill="auto"/>
          </w:tcPr>
          <w:p w14:paraId="26616D64" w14:textId="77777777" w:rsidR="00AC7000" w:rsidRDefault="00AC7000"/>
        </w:tc>
        <w:tc>
          <w:tcPr>
            <w:tcW w:w="4394" w:type="dxa"/>
            <w:shd w:val="clear" w:color="auto" w:fill="auto"/>
          </w:tcPr>
          <w:p w14:paraId="02AE5805" w14:textId="77777777" w:rsidR="00AC7000" w:rsidRDefault="00AC7000" w:rsidP="00F41E72">
            <w:pPr>
              <w:jc w:val="center"/>
            </w:pPr>
          </w:p>
        </w:tc>
      </w:tr>
      <w:tr w:rsidR="00836456" w14:paraId="5D0A9FE8" w14:textId="77777777" w:rsidTr="0013273A">
        <w:trPr>
          <w:trHeight w:val="3517"/>
        </w:trPr>
        <w:tc>
          <w:tcPr>
            <w:tcW w:w="4786" w:type="dxa"/>
            <w:shd w:val="clear" w:color="auto" w:fill="F2F2F2" w:themeFill="background1" w:themeFillShade="F2"/>
          </w:tcPr>
          <w:p w14:paraId="7854EDBC" w14:textId="77777777" w:rsidR="009F174F" w:rsidRDefault="009F174F">
            <w:pPr>
              <w:rPr>
                <w:b/>
              </w:rPr>
            </w:pPr>
          </w:p>
          <w:p w14:paraId="5F66547F" w14:textId="62EB4F7A" w:rsidR="00836456" w:rsidRPr="00AC7000" w:rsidRDefault="00836456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13273A" w:rsidRPr="0013273A">
              <w:rPr>
                <w:b/>
              </w:rPr>
              <w:t>Dégagement des pièces stériles</w:t>
            </w:r>
          </w:p>
          <w:p w14:paraId="1E45D33A" w14:textId="77777777" w:rsidR="0013273A" w:rsidRDefault="0013273A" w:rsidP="0013273A">
            <w:r>
              <w:t>Retirer les pétales pour observer les organes reproducteurs de la fleur. Les pétales protègent les pièces fertiles de la fleur et attirent les insectes pollinisateurs.</w:t>
            </w:r>
          </w:p>
          <w:p w14:paraId="7B307457" w14:textId="7F5E38A3" w:rsidR="00836456" w:rsidRDefault="00836456" w:rsidP="00AC7000"/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68BE66EA" w14:textId="77777777" w:rsidR="0013273A" w:rsidRDefault="0013273A" w:rsidP="00DE1351">
            <w:pPr>
              <w:tabs>
                <w:tab w:val="left" w:pos="3420"/>
              </w:tabs>
              <w:jc w:val="center"/>
            </w:pPr>
          </w:p>
          <w:p w14:paraId="0CEC371A" w14:textId="0FE89590" w:rsidR="00DE1351" w:rsidRPr="00C47E7D" w:rsidRDefault="0013273A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8CD44C2" wp14:editId="35D38D82">
                  <wp:extent cx="2539950" cy="1935480"/>
                  <wp:effectExtent l="0" t="0" r="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78" cy="1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EED89" w14:textId="77777777" w:rsidR="00AC7000" w:rsidRDefault="00AC7000">
      <w:r>
        <w:br w:type="page"/>
      </w: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77"/>
        <w:gridCol w:w="142"/>
        <w:gridCol w:w="142"/>
        <w:gridCol w:w="5528"/>
      </w:tblGrid>
      <w:tr w:rsidR="00836456" w14:paraId="0775B526" w14:textId="77777777" w:rsidTr="0030597E">
        <w:trPr>
          <w:trHeight w:val="3118"/>
        </w:trPr>
        <w:tc>
          <w:tcPr>
            <w:tcW w:w="4361" w:type="dxa"/>
            <w:gridSpan w:val="3"/>
            <w:shd w:val="clear" w:color="auto" w:fill="F2F2F2" w:themeFill="background1" w:themeFillShade="F2"/>
          </w:tcPr>
          <w:p w14:paraId="68A9DB64" w14:textId="77777777" w:rsidR="00AC7000" w:rsidRDefault="00AC7000">
            <w:pPr>
              <w:rPr>
                <w:b/>
              </w:rPr>
            </w:pPr>
          </w:p>
          <w:p w14:paraId="243B6FD6" w14:textId="254878ED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30597E" w:rsidRPr="0030597E">
              <w:rPr>
                <w:b/>
              </w:rPr>
              <w:t>Identification des organes reproducteurs</w:t>
            </w:r>
          </w:p>
          <w:p w14:paraId="09D32349" w14:textId="77777777" w:rsidR="0030597E" w:rsidRDefault="0030597E" w:rsidP="0030597E">
            <w:r>
              <w:t xml:space="preserve">Séparer les étamines du pistil. </w:t>
            </w:r>
          </w:p>
          <w:p w14:paraId="5A078354" w14:textId="03FD4A84" w:rsidR="0080060B" w:rsidRDefault="0030597E" w:rsidP="0030597E">
            <w:r>
              <w:t xml:space="preserve">Identifier les étamines et le pistil. Les étamines contiennent les grains de pollen. Les grains de pollen contiennent les cellules reproductrices mâles.  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BB00F6F" w14:textId="77777777" w:rsidR="00D14497" w:rsidRDefault="00D14497" w:rsidP="0030597E">
            <w:pPr>
              <w:jc w:val="center"/>
            </w:pPr>
          </w:p>
          <w:p w14:paraId="4C4BBB37" w14:textId="6013339E" w:rsidR="00AC7000" w:rsidRPr="0030597E" w:rsidRDefault="0030597E" w:rsidP="0030597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C341063" wp14:editId="2465844D">
                  <wp:extent cx="2560416" cy="1877695"/>
                  <wp:effectExtent l="0" t="0" r="0" b="825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204" cy="188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4CC85330" w14:textId="77777777" w:rsidTr="000E650E">
        <w:trPr>
          <w:trHeight w:val="450"/>
        </w:trPr>
        <w:tc>
          <w:tcPr>
            <w:tcW w:w="4219" w:type="dxa"/>
            <w:gridSpan w:val="2"/>
            <w:shd w:val="clear" w:color="auto" w:fill="auto"/>
          </w:tcPr>
          <w:p w14:paraId="500D5E31" w14:textId="77777777" w:rsidR="00AC7000" w:rsidRPr="00AC7000" w:rsidRDefault="00AC7000" w:rsidP="00836456">
            <w:pPr>
              <w:rPr>
                <w:b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BE35F36" w14:textId="77777777" w:rsidR="00AC7000" w:rsidRDefault="00AC7000">
            <w:pPr>
              <w:jc w:val="center"/>
              <w:rPr>
                <w:noProof/>
                <w:lang w:eastAsia="fr-FR"/>
              </w:rPr>
            </w:pPr>
          </w:p>
        </w:tc>
      </w:tr>
      <w:tr w:rsidR="00836456" w14:paraId="0466D898" w14:textId="77777777" w:rsidTr="000E650E">
        <w:trPr>
          <w:trHeight w:val="3533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04FE4820" w14:textId="77777777" w:rsidR="00AC7000" w:rsidRDefault="00AC7000" w:rsidP="00836456">
            <w:pPr>
              <w:rPr>
                <w:b/>
              </w:rPr>
            </w:pPr>
          </w:p>
          <w:p w14:paraId="744EBBCD" w14:textId="77777777" w:rsidR="00D14497" w:rsidRPr="00D14497" w:rsidRDefault="008C1D62" w:rsidP="00D14497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D14497" w:rsidRPr="00D14497">
              <w:rPr>
                <w:b/>
              </w:rPr>
              <w:t>Dissection de l’ovaire</w:t>
            </w:r>
          </w:p>
          <w:p w14:paraId="59802DC9" w14:textId="06B1F69E" w:rsidR="00836456" w:rsidRPr="00AC7000" w:rsidRDefault="00836456" w:rsidP="00836456">
            <w:pPr>
              <w:rPr>
                <w:b/>
              </w:rPr>
            </w:pPr>
          </w:p>
          <w:p w14:paraId="1A03F44F" w14:textId="6A6CD54E" w:rsidR="0080060B" w:rsidRDefault="00D14497">
            <w:r>
              <w:t xml:space="preserve">Repérer la partie basse et renflée du pistil et l’ouvrir dans le sens de la longueur. 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027C6206" w14:textId="77777777" w:rsidR="00D14497" w:rsidRDefault="00D14497" w:rsidP="000E650E">
            <w:pPr>
              <w:jc w:val="center"/>
            </w:pPr>
          </w:p>
          <w:p w14:paraId="7EDD21CE" w14:textId="0C4D09C4" w:rsidR="000E650E" w:rsidRDefault="00D14497" w:rsidP="000E650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54FE882" wp14:editId="05978B9D">
                  <wp:extent cx="2480484" cy="2016760"/>
                  <wp:effectExtent l="0" t="0" r="0" b="254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73" cy="202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299A81D1" w14:textId="77777777" w:rsidTr="000E650E">
        <w:trPr>
          <w:trHeight w:val="261"/>
        </w:trPr>
        <w:tc>
          <w:tcPr>
            <w:tcW w:w="4077" w:type="dxa"/>
            <w:shd w:val="clear" w:color="auto" w:fill="auto"/>
          </w:tcPr>
          <w:p w14:paraId="48F4F01D" w14:textId="77777777" w:rsidR="00AC7000" w:rsidRDefault="00AC7000"/>
        </w:tc>
        <w:tc>
          <w:tcPr>
            <w:tcW w:w="5812" w:type="dxa"/>
            <w:gridSpan w:val="3"/>
            <w:shd w:val="clear" w:color="auto" w:fill="auto"/>
          </w:tcPr>
          <w:p w14:paraId="77AC5735" w14:textId="77777777" w:rsidR="00AC7000" w:rsidRDefault="00AC7000" w:rsidP="00F41E72">
            <w:pPr>
              <w:jc w:val="center"/>
              <w:rPr>
                <w:b/>
                <w:bCs/>
              </w:rPr>
            </w:pPr>
          </w:p>
        </w:tc>
      </w:tr>
      <w:tr w:rsidR="00836456" w14:paraId="1739D416" w14:textId="77777777" w:rsidTr="000E650E">
        <w:trPr>
          <w:trHeight w:val="1587"/>
        </w:trPr>
        <w:tc>
          <w:tcPr>
            <w:tcW w:w="4077" w:type="dxa"/>
            <w:shd w:val="clear" w:color="auto" w:fill="F2F2F2" w:themeFill="background1" w:themeFillShade="F2"/>
          </w:tcPr>
          <w:p w14:paraId="13DB231C" w14:textId="77777777" w:rsidR="00AC7000" w:rsidRDefault="00AC7000"/>
          <w:p w14:paraId="7D4A9D19" w14:textId="77777777" w:rsidR="00D14497" w:rsidRDefault="008C1D62" w:rsidP="00D14497">
            <w:r w:rsidRPr="00AC7000">
              <w:rPr>
                <w:b/>
              </w:rPr>
              <w:t xml:space="preserve">Titre : </w:t>
            </w:r>
            <w:r w:rsidR="00D14497" w:rsidRPr="00D14497">
              <w:rPr>
                <w:b/>
              </w:rPr>
              <w:t>Observation de l’intérieur de l’ovaire</w:t>
            </w:r>
            <w:r w:rsidR="00D14497">
              <w:t xml:space="preserve"> </w:t>
            </w:r>
          </w:p>
          <w:p w14:paraId="0C555CCC" w14:textId="77777777" w:rsidR="00D14497" w:rsidRDefault="00D14497" w:rsidP="00D14497">
            <w:r>
              <w:t xml:space="preserve">Repérer les ovules alignés dans l’ovaire. Chaque ovule contient une cellule reproductrice qui peut être fécondée par une cellule reproductrice apportée par le grain de pollen. </w:t>
            </w:r>
          </w:p>
          <w:p w14:paraId="7746B154" w14:textId="77777777" w:rsidR="0080060B" w:rsidRDefault="00D14497" w:rsidP="00D14497">
            <w:r>
              <w:t>Après la fécondation, l’ovaire se transformera en fruit (la gousse de la fève) et les ovules se transformeront en graines (les fèves comestibles).</w:t>
            </w:r>
          </w:p>
          <w:p w14:paraId="47DC8BA0" w14:textId="2A72201D" w:rsidR="00D14497" w:rsidRDefault="00D14497" w:rsidP="00D14497">
            <w:bookmarkStart w:id="0" w:name="_GoBack"/>
            <w:bookmarkEnd w:id="0"/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58F7EF67" w14:textId="77777777" w:rsidR="00D14497" w:rsidRDefault="00D14497" w:rsidP="00F41E72">
            <w:pPr>
              <w:jc w:val="center"/>
              <w:rPr>
                <w:b/>
                <w:bCs/>
              </w:rPr>
            </w:pPr>
          </w:p>
          <w:p w14:paraId="637B9617" w14:textId="78C92E08" w:rsidR="0080060B" w:rsidRDefault="00D14497" w:rsidP="00F41E7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9D38731" wp14:editId="6230C9BD">
                  <wp:extent cx="2314575" cy="232427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491" cy="2352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F5CF2" w14:textId="77777777" w:rsidR="0080060B" w:rsidRDefault="0080060B" w:rsidP="000E650E"/>
    <w:sectPr w:rsidR="0080060B" w:rsidSect="000E650E">
      <w:footerReference w:type="default" r:id="rId11"/>
      <w:pgSz w:w="11906" w:h="16838"/>
      <w:pgMar w:top="1134" w:right="720" w:bottom="72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DFB7E" w14:textId="77777777" w:rsidR="00132BB9" w:rsidRDefault="00132BB9" w:rsidP="002D00B0">
      <w:pPr>
        <w:spacing w:after="0" w:line="240" w:lineRule="auto"/>
      </w:pPr>
      <w:r>
        <w:separator/>
      </w:r>
    </w:p>
  </w:endnote>
  <w:endnote w:type="continuationSeparator" w:id="0">
    <w:p w14:paraId="2FD5FF70" w14:textId="77777777" w:rsidR="00132BB9" w:rsidRDefault="00132BB9" w:rsidP="002D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64DF1" w14:textId="09DEF749" w:rsidR="002D00B0" w:rsidRPr="00B461B2" w:rsidRDefault="002D00B0" w:rsidP="002D00B0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0FEE841C" w14:textId="4FDA6EF1" w:rsidR="002D00B0" w:rsidRDefault="002D00B0">
    <w:pPr>
      <w:pStyle w:val="Pieddepage"/>
    </w:pPr>
  </w:p>
  <w:p w14:paraId="00604A73" w14:textId="77777777" w:rsidR="002D00B0" w:rsidRDefault="002D00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42657" w14:textId="77777777" w:rsidR="00132BB9" w:rsidRDefault="00132BB9" w:rsidP="002D00B0">
      <w:pPr>
        <w:spacing w:after="0" w:line="240" w:lineRule="auto"/>
      </w:pPr>
      <w:r>
        <w:separator/>
      </w:r>
    </w:p>
  </w:footnote>
  <w:footnote w:type="continuationSeparator" w:id="0">
    <w:p w14:paraId="2E898D2D" w14:textId="77777777" w:rsidR="00132BB9" w:rsidRDefault="00132BB9" w:rsidP="002D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0B"/>
    <w:rsid w:val="00094C44"/>
    <w:rsid w:val="000E650E"/>
    <w:rsid w:val="0013273A"/>
    <w:rsid w:val="00132BB9"/>
    <w:rsid w:val="002D00B0"/>
    <w:rsid w:val="0030597E"/>
    <w:rsid w:val="00355812"/>
    <w:rsid w:val="00492DFE"/>
    <w:rsid w:val="004D1619"/>
    <w:rsid w:val="004E6D09"/>
    <w:rsid w:val="004F6218"/>
    <w:rsid w:val="007A35B8"/>
    <w:rsid w:val="0080060B"/>
    <w:rsid w:val="00836456"/>
    <w:rsid w:val="008C1D62"/>
    <w:rsid w:val="008D219A"/>
    <w:rsid w:val="008E1629"/>
    <w:rsid w:val="009F174F"/>
    <w:rsid w:val="00A5690D"/>
    <w:rsid w:val="00AC7000"/>
    <w:rsid w:val="00C47E7D"/>
    <w:rsid w:val="00CC7083"/>
    <w:rsid w:val="00CE70ED"/>
    <w:rsid w:val="00D14497"/>
    <w:rsid w:val="00DB6278"/>
    <w:rsid w:val="00DE1351"/>
    <w:rsid w:val="00F04FA5"/>
    <w:rsid w:val="00F4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DBA032F3-C8A8-4967-B43D-24C6A83A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E7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00B0"/>
  </w:style>
  <w:style w:type="paragraph" w:styleId="Pieddepage">
    <w:name w:val="footer"/>
    <w:basedOn w:val="Normal"/>
    <w:link w:val="Pieddepag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dc:description/>
  <cp:lastModifiedBy>Edenhoffer.Caroline</cp:lastModifiedBy>
  <cp:revision>10</cp:revision>
  <cp:lastPrinted>2021-04-13T09:17:00Z</cp:lastPrinted>
  <dcterms:created xsi:type="dcterms:W3CDTF">2021-04-13T10:07:00Z</dcterms:created>
  <dcterms:modified xsi:type="dcterms:W3CDTF">2021-04-13T10:13:00Z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